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F3E" w:rsidRPr="00AF0EAF" w:rsidRDefault="003F4F3E" w:rsidP="00FB4B88">
      <w:pPr>
        <w:pStyle w:val="1"/>
        <w:shd w:val="clear" w:color="auto" w:fill="FFFFFF"/>
        <w:spacing w:before="0" w:beforeAutospacing="0" w:after="188" w:afterAutospacing="0" w:line="360" w:lineRule="auto"/>
        <w:jc w:val="center"/>
        <w:rPr>
          <w:bCs w:val="0"/>
          <w:color w:val="232323"/>
          <w:sz w:val="24"/>
          <w:szCs w:val="24"/>
        </w:rPr>
      </w:pPr>
      <w:bookmarkStart w:id="0" w:name="_GoBack"/>
      <w:r w:rsidRPr="00AF0EAF">
        <w:rPr>
          <w:bCs w:val="0"/>
          <w:color w:val="232323"/>
          <w:sz w:val="24"/>
          <w:szCs w:val="24"/>
        </w:rPr>
        <w:t>"</w:t>
      </w:r>
      <w:r w:rsidR="00AF0EAF" w:rsidRPr="00AF0EAF">
        <w:rPr>
          <w:bCs w:val="0"/>
          <w:color w:val="232323"/>
          <w:sz w:val="24"/>
          <w:szCs w:val="24"/>
        </w:rPr>
        <w:t>Р</w:t>
      </w:r>
      <w:r w:rsidRPr="00AF0EAF">
        <w:rPr>
          <w:sz w:val="24"/>
          <w:szCs w:val="24"/>
        </w:rPr>
        <w:t>еализация ФГОС на уроках информатики»</w:t>
      </w:r>
    </w:p>
    <w:bookmarkEnd w:id="0"/>
    <w:p w:rsidR="00A3668F" w:rsidRPr="00AF0EAF" w:rsidRDefault="00A3668F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В соответствии с ФГОС курс информатика входит в предметную область «Математика и информатика».</w:t>
      </w:r>
    </w:p>
    <w:p w:rsidR="00A3668F" w:rsidRPr="00AF0EAF" w:rsidRDefault="00A3668F" w:rsidP="00AF0EAF">
      <w:p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В основе ФГОС лежит системно - деятельностный подход, обеспечивающий:</w:t>
      </w:r>
    </w:p>
    <w:p w:rsidR="003902D7" w:rsidRPr="00AF0EAF" w:rsidRDefault="0062087E" w:rsidP="00AF0EAF">
      <w:pPr>
        <w:numPr>
          <w:ilvl w:val="0"/>
          <w:numId w:val="1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активную учебно-познавательную деятельность учащихся; </w:t>
      </w:r>
    </w:p>
    <w:p w:rsidR="003902D7" w:rsidRPr="00AF0EAF" w:rsidRDefault="0062087E" w:rsidP="00AF0EAF">
      <w:pPr>
        <w:numPr>
          <w:ilvl w:val="0"/>
          <w:numId w:val="1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формирование у учащихся готовности к саморазвитию; </w:t>
      </w:r>
    </w:p>
    <w:p w:rsidR="003902D7" w:rsidRPr="00AF0EAF" w:rsidRDefault="0062087E" w:rsidP="00AF0EA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построение образовательного процесса с учётом индивидуальных возрастных, психологических и физиологических особенностей учащихся;</w:t>
      </w:r>
    </w:p>
    <w:p w:rsidR="003902D7" w:rsidRPr="00AF0EAF" w:rsidRDefault="0062087E" w:rsidP="00AF0EAF">
      <w:pPr>
        <w:numPr>
          <w:ilvl w:val="0"/>
          <w:numId w:val="1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проектирование и конструирование в системе образования социальной среды развития  учащихся.</w:t>
      </w:r>
    </w:p>
    <w:p w:rsidR="008A2B97" w:rsidRPr="00AF0EAF" w:rsidRDefault="00A3668F" w:rsidP="00AF0EAF">
      <w:pPr>
        <w:spacing w:after="0" w:line="264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Общеобразовательный курс информатики – один из основных предметов, способный дать обучающимся методологию приобретения знаний об окружающем мире и о себе, обеспечить эффективное развитие общеучебных умений и способов интеллектуальной деятельности на основе методов информатики, становление умений и навыков информационно-учебной деятельности на базе средств ИКТ для решения познавательных задач и саморазвития. </w:t>
      </w:r>
      <w:r w:rsidR="008A2B97" w:rsidRPr="00AF0EAF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основного общего образования реализуется образовательным учреждением через урочную (70%) и внеурочную деятельность(30%) с соблюдением требований государственных санитарно-эпидемиологических правил и нормативов. </w:t>
      </w:r>
    </w:p>
    <w:p w:rsidR="008A2B97" w:rsidRPr="00AF0EAF" w:rsidRDefault="008A2B97" w:rsidP="00AF0EAF">
      <w:pPr>
        <w:spacing w:after="0" w:line="264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В соответствии с ФГОС курс ООО нацелен на обеспечение реализации трех групп образовательных результатов: </w:t>
      </w:r>
      <w:r w:rsidRPr="00AF0EAF">
        <w:rPr>
          <w:rFonts w:ascii="Times New Roman" w:hAnsi="Times New Roman" w:cs="Times New Roman"/>
          <w:b/>
          <w:bCs/>
          <w:sz w:val="24"/>
          <w:szCs w:val="24"/>
        </w:rPr>
        <w:t>личностных, метапредметных и предметных.</w:t>
      </w:r>
    </w:p>
    <w:p w:rsidR="008A2B97" w:rsidRPr="00AF0EAF" w:rsidRDefault="008A2B97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Важнейшей задачей изучения информатики в школе является: воспитание и развитие качеств личности, отвечающих требованиям информационного общества. В частности, одним из таких качеств является приобретение учащимися информационно-коммуникационной компетентности (ИКТ-компетентности).</w:t>
      </w:r>
    </w:p>
    <w:p w:rsidR="00A3668F" w:rsidRPr="00AF0EAF" w:rsidRDefault="008A2B97" w:rsidP="00AF0EAF">
      <w:pPr>
        <w:spacing w:after="0" w:line="264" w:lineRule="auto"/>
        <w:ind w:firstLine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Основными 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личностными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результатами являются: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наличие представлений об информации как важнейшем стратегическом ресурсе развития личности, государства, общества;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понимание роли информационных процессов в современном мире;  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владение первичными навыками анализа и критичной оценки получаемой информации; 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ответственное отношение к информации с учетом правовых и этических аспектов ее распространения; 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развитие чувства личной ответственности за качество окружающей информационной среды;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3902D7" w:rsidRPr="00AF0EAF" w:rsidRDefault="0062087E" w:rsidP="00AF0EA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8A2B97" w:rsidRPr="00AF0EAF" w:rsidRDefault="008A2B97" w:rsidP="00AF0EAF">
      <w:pPr>
        <w:spacing w:after="0" w:line="264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Основными 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метапредметными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результатами являются: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владение общепредметными понятиями «объект», «система», «модель», «алгоритм», «исполнитель» и др.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владение умениями организации собственной учебной деятельности, включающими: целеполагание, планирование, прогнозирование, контроль, коррекция,  оценка ; 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опыт принятия решений и управления объектами (исполнителями) с помощью составленных для них алгоритмов (программ);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lastRenderedPageBreak/>
        <w:t>владение основными универсальными умениями информационного характера: постановка и формулирование проблемы, поиск и выделение необходимой информации, применение методов информационного поиска, структурирование и визуализация информации, выбор наиболее эффективных способов решения задач в зависимости от конкретных условий, самостоятельное создание алгоритмов деятельности при решении проблем творческого и поискового характера;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владение информационным моделированием как основным методом приобретения знаний, умение преобразовывать объект из чувственной формы в пространственно-графическую или знаково-символическую модель; 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умение строить разнообразные информационные структуры для описания объектов; 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умение «читать» таблицы, графики, диаграммы, схемы и т.д.;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 самостоятельно перекодировать информацию из одной знаковой системы в другую; 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умение выбирать форму представления информации в зависимости от стоящей задачи; 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информации; </w:t>
      </w:r>
    </w:p>
    <w:p w:rsidR="003902D7" w:rsidRPr="00AF0EAF" w:rsidRDefault="0062087E" w:rsidP="00AF0EA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навыки создания личного информационного пространства.</w:t>
      </w:r>
    </w:p>
    <w:p w:rsidR="008A2B97" w:rsidRPr="00AF0EAF" w:rsidRDefault="008A2B97" w:rsidP="00AF0EAF">
      <w:pPr>
        <w:spacing w:after="0" w:line="264" w:lineRule="auto"/>
        <w:ind w:firstLine="36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Основными 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предметными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результатами являются: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формирование представления об основных изучаемых понятиях: информация, алгоритм, модель – и их свойствах;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развитие алгоритмического мышления, необходимого для профессиональной деятельности в современном обществе; 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развитие умений составить и записать алгоритм для конкретного исполнителя; 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формирование знаний об алгоритмических конструкциях, логических значениях и операциях; 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формирование представления о компьютере как универсальном устройстве обработки информации; 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развитие основных навыков и умений использования компьютерных устройств;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формирование умений формализации и структурирования информации; 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умение выбирать способ представления данных в соответствии с поставленной задачей – таблицы, схемы, графики, диаграммы, с использованием соответствующих программных средств обработки данных;</w:t>
      </w:r>
    </w:p>
    <w:p w:rsidR="003902D7" w:rsidRPr="00AF0EAF" w:rsidRDefault="0062087E" w:rsidP="00AF0EA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8A2B97" w:rsidRPr="00AF0EAF" w:rsidRDefault="008A2B97" w:rsidP="00AF0EAF">
      <w:pPr>
        <w:spacing w:after="0" w:line="264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Курс информатики по ФГОС</w:t>
      </w:r>
      <w:r w:rsidR="009D2ECF"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Обязательно:</w:t>
      </w:r>
    </w:p>
    <w:p w:rsidR="003902D7" w:rsidRPr="00AF0EAF" w:rsidRDefault="0062087E" w:rsidP="00AF0EAF">
      <w:pPr>
        <w:spacing w:after="0" w:line="264" w:lineRule="auto"/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1 ч в 7 классе; </w:t>
      </w:r>
    </w:p>
    <w:p w:rsidR="003902D7" w:rsidRPr="00AF0EAF" w:rsidRDefault="0062087E" w:rsidP="00AF0EAF">
      <w:pPr>
        <w:spacing w:after="0" w:line="264" w:lineRule="auto"/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>1 ч в 8 классе;</w:t>
      </w:r>
    </w:p>
    <w:p w:rsidR="003902D7" w:rsidRPr="00AF0EAF" w:rsidRDefault="0062087E" w:rsidP="00AF0EAF">
      <w:pPr>
        <w:spacing w:after="0" w:line="264" w:lineRule="auto"/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>1 ч в 9 классе;</w:t>
      </w:r>
    </w:p>
    <w:p w:rsidR="003902D7" w:rsidRPr="00AF0EAF" w:rsidRDefault="0062087E" w:rsidP="00AF0EAF">
      <w:pPr>
        <w:spacing w:after="0" w:line="264" w:lineRule="auto"/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>1 ч в 10 классе;</w:t>
      </w:r>
    </w:p>
    <w:p w:rsidR="003902D7" w:rsidRPr="00AF0EAF" w:rsidRDefault="0062087E" w:rsidP="00AF0EAF">
      <w:pPr>
        <w:spacing w:after="0" w:line="264" w:lineRule="auto"/>
        <w:ind w:left="360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1 ч в 11 классе. </w:t>
      </w:r>
    </w:p>
    <w:p w:rsidR="008A2B97" w:rsidRPr="00AF0EAF" w:rsidRDefault="008A2B97" w:rsidP="00AF0EAF">
      <w:pPr>
        <w:spacing w:after="0" w:line="264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>По усмотрению школы:</w:t>
      </w:r>
      <w:r w:rsidR="009D2ECF"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AF0EAF">
        <w:rPr>
          <w:rFonts w:ascii="Times New Roman" w:hAnsi="Times New Roman" w:cs="Times New Roman"/>
          <w:bCs/>
          <w:iCs/>
          <w:sz w:val="24"/>
          <w:szCs w:val="24"/>
        </w:rPr>
        <w:t>+ часы в 5-6 классах</w:t>
      </w:r>
      <w:r w:rsidR="00AF0EAF" w:rsidRPr="00AF0EAF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9D2ECF" w:rsidRPr="00AF0EAF">
        <w:rPr>
          <w:rFonts w:ascii="Times New Roman" w:hAnsi="Times New Roman" w:cs="Times New Roman"/>
          <w:bCs/>
          <w:iCs/>
          <w:sz w:val="24"/>
          <w:szCs w:val="24"/>
        </w:rPr>
        <w:t>+ часы 9-11 классах.</w:t>
      </w:r>
    </w:p>
    <w:p w:rsidR="008A2B97" w:rsidRPr="00AF0EAF" w:rsidRDefault="008A2B97" w:rsidP="00AF0EAF">
      <w:pPr>
        <w:spacing w:after="0" w:line="264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Изучение информатики в 5-6 классах способствует</w:t>
      </w:r>
      <w:r w:rsidR="009D2ECF"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3902D7" w:rsidRPr="00AF0EAF" w:rsidRDefault="0062087E" w:rsidP="00AF0EAF">
      <w:pPr>
        <w:numPr>
          <w:ilvl w:val="0"/>
          <w:numId w:val="9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развитию общеучебных умений и навыков </w:t>
      </w:r>
      <w:r w:rsidRPr="00AF0EAF">
        <w:rPr>
          <w:rFonts w:ascii="Times New Roman" w:hAnsi="Times New Roman" w:cs="Times New Roman"/>
          <w:sz w:val="24"/>
          <w:szCs w:val="24"/>
        </w:rPr>
        <w:t>на основе средств и методов информатики и ИКТ;</w:t>
      </w:r>
    </w:p>
    <w:p w:rsidR="003902D7" w:rsidRPr="00AF0EAF" w:rsidRDefault="0062087E" w:rsidP="00AF0EAF">
      <w:pPr>
        <w:numPr>
          <w:ilvl w:val="0"/>
          <w:numId w:val="9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>целенаправленному формированию таких общеучебных понятий</w:t>
      </w:r>
      <w:r w:rsidRPr="00AF0EAF">
        <w:rPr>
          <w:rFonts w:ascii="Times New Roman" w:hAnsi="Times New Roman" w:cs="Times New Roman"/>
          <w:sz w:val="24"/>
          <w:szCs w:val="24"/>
        </w:rPr>
        <w:t>, как «объект», «система», «модель», «алгоритм» и др.;</w:t>
      </w:r>
    </w:p>
    <w:p w:rsidR="003902D7" w:rsidRPr="00AF0EAF" w:rsidRDefault="0062087E" w:rsidP="00AF0EAF">
      <w:pPr>
        <w:numPr>
          <w:ilvl w:val="0"/>
          <w:numId w:val="9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lastRenderedPageBreak/>
        <w:t>воспитанию</w:t>
      </w:r>
      <w:r w:rsidRPr="00AF0E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F0EAF">
        <w:rPr>
          <w:rFonts w:ascii="Times New Roman" w:hAnsi="Times New Roman" w:cs="Times New Roman"/>
          <w:sz w:val="24"/>
          <w:szCs w:val="24"/>
        </w:rPr>
        <w:t>ответственного и избирательного отношения к информации;</w:t>
      </w:r>
    </w:p>
    <w:p w:rsidR="003902D7" w:rsidRPr="00AF0EAF" w:rsidRDefault="0062087E" w:rsidP="00AF0EAF">
      <w:pPr>
        <w:numPr>
          <w:ilvl w:val="0"/>
          <w:numId w:val="9"/>
        </w:numPr>
        <w:spacing w:after="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>развитию</w:t>
      </w:r>
      <w:r w:rsidRPr="00AF0EAF">
        <w:rPr>
          <w:rFonts w:ascii="Times New Roman" w:hAnsi="Times New Roman" w:cs="Times New Roman"/>
          <w:sz w:val="24"/>
          <w:szCs w:val="24"/>
        </w:rPr>
        <w:t xml:space="preserve"> познавательных, интеллектуальных и творческих способностей учащихся. </w:t>
      </w:r>
    </w:p>
    <w:p w:rsidR="008A2B97" w:rsidRPr="00AF0EAF" w:rsidRDefault="008A2B97" w:rsidP="00AF0EAF">
      <w:pPr>
        <w:spacing w:after="0" w:line="264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Изучение информатики в 7-9 классах способствует:</w:t>
      </w:r>
    </w:p>
    <w:p w:rsidR="003902D7" w:rsidRPr="00AF0EAF" w:rsidRDefault="0062087E" w:rsidP="00AF0EAF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формированию целостного мировоззрения</w:t>
      </w:r>
      <w:r w:rsidRPr="00AF0EAF">
        <w:rPr>
          <w:rFonts w:ascii="Times New Roman" w:hAnsi="Times New Roman" w:cs="Times New Roman"/>
          <w:sz w:val="24"/>
          <w:szCs w:val="24"/>
        </w:rPr>
        <w:t>,  соответствующего современному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AF0EAF">
        <w:rPr>
          <w:rFonts w:ascii="Times New Roman" w:hAnsi="Times New Roman" w:cs="Times New Roman"/>
          <w:sz w:val="24"/>
          <w:szCs w:val="24"/>
        </w:rPr>
        <w:t xml:space="preserve">уровню развития науки и общественной практики за счет развития представлений об информации как важнейшем стратегическом ресурсе развития личности, государства, общества; </w:t>
      </w:r>
    </w:p>
    <w:p w:rsidR="003902D7" w:rsidRPr="00AF0EAF" w:rsidRDefault="0062087E" w:rsidP="00AF0EAF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совершенствованию общеучебных и общекультурных навыков работы с информацией</w:t>
      </w:r>
      <w:r w:rsidRPr="00AF0EAF">
        <w:rPr>
          <w:rFonts w:ascii="Times New Roman" w:hAnsi="Times New Roman" w:cs="Times New Roman"/>
          <w:sz w:val="24"/>
          <w:szCs w:val="24"/>
        </w:rPr>
        <w:t xml:space="preserve"> в процессе систематизации и </w:t>
      </w:r>
      <w:r w:rsidR="00AF0EAF" w:rsidRPr="00AF0EAF">
        <w:rPr>
          <w:rFonts w:ascii="Times New Roman" w:hAnsi="Times New Roman" w:cs="Times New Roman"/>
          <w:sz w:val="24"/>
          <w:szCs w:val="24"/>
        </w:rPr>
        <w:t>обобщения,</w:t>
      </w:r>
      <w:r w:rsidRPr="00AF0EAF">
        <w:rPr>
          <w:rFonts w:ascii="Times New Roman" w:hAnsi="Times New Roman" w:cs="Times New Roman"/>
          <w:sz w:val="24"/>
          <w:szCs w:val="24"/>
        </w:rPr>
        <w:t xml:space="preserve"> имеющихся и получения новых знаний, умений и способов деятельности в области информатики и ИКТ; развитию навыков самостоятельной учебной деятельности школьников;</w:t>
      </w:r>
    </w:p>
    <w:p w:rsidR="003902D7" w:rsidRPr="00AF0EAF" w:rsidRDefault="0062087E" w:rsidP="00AF0EAF">
      <w:pPr>
        <w:numPr>
          <w:ilvl w:val="0"/>
          <w:numId w:val="10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воспитанию ответственного и избирательного отношения к информации</w:t>
      </w:r>
      <w:r w:rsidRPr="00AF0EAF">
        <w:rPr>
          <w:rFonts w:ascii="Times New Roman" w:hAnsi="Times New Roman" w:cs="Times New Roman"/>
          <w:sz w:val="24"/>
          <w:szCs w:val="24"/>
        </w:rPr>
        <w:t xml:space="preserve"> с учетом правовых и этических аспектов ее распространения, воспитанию стремления к продолжению образования и созидательной деятельности с применением средств ИКТ.</w:t>
      </w:r>
    </w:p>
    <w:p w:rsidR="008A2B97" w:rsidRPr="00AF0EAF" w:rsidRDefault="008A2B97" w:rsidP="00AF0EAF">
      <w:pPr>
        <w:spacing w:after="0" w:line="264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Программа ООО по информатике включает в себя:</w:t>
      </w:r>
      <w:r w:rsidRPr="00AF0EA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Пояснительную записку 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Общую характеристику учебного предмета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Место учебного предмета в учебном плане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Личностные, метапредметные и предметные результаты освоения информатики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Содержание учебного предмета</w:t>
      </w:r>
      <w:r w:rsidRPr="00AF0EAF">
        <w:rPr>
          <w:rFonts w:ascii="Times New Roman" w:hAnsi="Times New Roman" w:cs="Times New Roman"/>
          <w:sz w:val="24"/>
          <w:szCs w:val="24"/>
        </w:rPr>
        <w:tab/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Тематическое планирование с определением основных видов учебной деятельности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Рекомендуемое поурочное планирование</w:t>
      </w:r>
    </w:p>
    <w:p w:rsidR="003902D7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Материально-техническое и учебно-методическое обеспечение образовательного процесса</w:t>
      </w:r>
      <w:r w:rsidRPr="00AF0EAF">
        <w:rPr>
          <w:rFonts w:ascii="Times New Roman" w:hAnsi="Times New Roman" w:cs="Times New Roman"/>
          <w:sz w:val="24"/>
          <w:szCs w:val="24"/>
        </w:rPr>
        <w:tab/>
      </w:r>
    </w:p>
    <w:p w:rsidR="009D2ECF" w:rsidRPr="00AF0EAF" w:rsidRDefault="0062087E" w:rsidP="00AF0EAF">
      <w:pPr>
        <w:numPr>
          <w:ilvl w:val="0"/>
          <w:numId w:val="17"/>
        </w:numPr>
        <w:spacing w:after="0" w:line="264" w:lineRule="auto"/>
        <w:ind w:hanging="153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Авторский учебно-методический комплект по курсу информатики для основной школы</w:t>
      </w:r>
    </w:p>
    <w:p w:rsidR="003902D7" w:rsidRPr="00AF0EAF" w:rsidRDefault="009D2ECF" w:rsidP="00AF0EAF">
      <w:pPr>
        <w:spacing w:after="0" w:line="264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10.</w:t>
      </w:r>
      <w:r w:rsidR="0062087E" w:rsidRPr="00AF0EAF">
        <w:rPr>
          <w:rFonts w:ascii="Times New Roman" w:hAnsi="Times New Roman" w:cs="Times New Roman"/>
          <w:sz w:val="24"/>
          <w:szCs w:val="24"/>
        </w:rPr>
        <w:t xml:space="preserve">Планируемые результаты изучения информатики </w:t>
      </w:r>
    </w:p>
    <w:p w:rsidR="009D2ECF" w:rsidRPr="00AF0EAF" w:rsidRDefault="008A2B97" w:rsidP="00AF0EAF">
      <w:pPr>
        <w:spacing w:after="0" w:line="264" w:lineRule="auto"/>
        <w:rPr>
          <w:rFonts w:ascii="Times New Roman" w:eastAsia="+mn-ea" w:hAnsi="Times New Roman" w:cs="Times New Roman"/>
          <w:color w:val="2D2D8A"/>
          <w:sz w:val="24"/>
          <w:szCs w:val="24"/>
          <w:lang w:eastAsia="ru-RU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Требования к предметным результатам освоения базового курса информатики:</w:t>
      </w:r>
      <w:r w:rsidRPr="00AF0EAF">
        <w:rPr>
          <w:rFonts w:ascii="Times New Roman" w:eastAsia="+mn-ea" w:hAnsi="Times New Roman" w:cs="Times New Roman"/>
          <w:color w:val="2D2D8A"/>
          <w:sz w:val="24"/>
          <w:szCs w:val="24"/>
          <w:lang w:eastAsia="ru-RU"/>
        </w:rPr>
        <w:t xml:space="preserve"> </w:t>
      </w:r>
    </w:p>
    <w:p w:rsidR="008A2B97" w:rsidRPr="00AF0EAF" w:rsidRDefault="008A2B97" w:rsidP="00AF0EAF">
      <w:pPr>
        <w:spacing w:after="0" w:line="264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>1) сформированность представлений о роли информации и связанных с ней процессов в окружающем мире;</w:t>
      </w:r>
    </w:p>
    <w:p w:rsidR="008A2B97" w:rsidRPr="00AF0EAF" w:rsidRDefault="008A2B97" w:rsidP="00AF0EAF">
      <w:pPr>
        <w:spacing w:after="0" w:line="264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2) владение навыками алгоритмического мышления и понимание необходимости формального описания алгоритмов; </w:t>
      </w:r>
    </w:p>
    <w:p w:rsidR="008A2B97" w:rsidRPr="00AF0EAF" w:rsidRDefault="008A2B97" w:rsidP="00AF0EAF">
      <w:pPr>
        <w:spacing w:after="0" w:line="264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>3) владение умением понимать программы, написанные на выбранном для изучения универсальном алгоритмическом языке высокого уровня, знанием основных конструкций программирования, умением анализировать алгоритмы с использованием таблиц;</w:t>
      </w:r>
    </w:p>
    <w:p w:rsidR="008A2B97" w:rsidRPr="00AF0EAF" w:rsidRDefault="008A2B97" w:rsidP="00AF0EAF">
      <w:pPr>
        <w:spacing w:after="0" w:line="264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/>
          <w:iCs/>
          <w:sz w:val="24"/>
          <w:szCs w:val="24"/>
        </w:rPr>
        <w:t>4) владение стандартными приёмами написания на алгоритмическом языке программы для решения стандартной задачи с использованием основных конструкций программирования и отладки таких программ, использование готовых прикладных компьютерных программ по выбранной специализации;</w:t>
      </w:r>
    </w:p>
    <w:p w:rsidR="00E80C7F" w:rsidRPr="00AF0EAF" w:rsidRDefault="00E80C7F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5) 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</w:r>
    </w:p>
    <w:p w:rsidR="00E80C7F" w:rsidRPr="00AF0EAF" w:rsidRDefault="00E80C7F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6) о</w:t>
      </w:r>
      <w:r w:rsidRPr="00AF0EA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AF0EAF">
        <w:rPr>
          <w:rFonts w:ascii="Times New Roman" w:hAnsi="Times New Roman" w:cs="Times New Roman"/>
          <w:sz w:val="24"/>
          <w:szCs w:val="24"/>
        </w:rPr>
        <w:t>способах хранения и простейшей обработке данных: понятия о базах данных и средствах доступа к ним, умений работать с ними;</w:t>
      </w:r>
    </w:p>
    <w:p w:rsidR="00E80C7F" w:rsidRPr="00AF0EAF" w:rsidRDefault="00E80C7F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7) владение компьютерными средствами представления и анализа данных; </w:t>
      </w:r>
    </w:p>
    <w:p w:rsidR="00E80C7F" w:rsidRPr="00AF0EAF" w:rsidRDefault="00E80C7F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 xml:space="preserve">8) 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 </w:t>
      </w:r>
    </w:p>
    <w:p w:rsidR="00E80C7F" w:rsidRPr="00AF0EAF" w:rsidRDefault="00E80C7F" w:rsidP="00AF0EAF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9) понимания основ правовых аспектов использования компьютерных программ и работы в</w:t>
      </w:r>
      <w:r w:rsidRPr="00AF0EAF">
        <w:rPr>
          <w:rFonts w:ascii="Times New Roman" w:hAnsi="Times New Roman" w:cs="Times New Roman"/>
          <w:sz w:val="24"/>
          <w:szCs w:val="24"/>
          <w:lang w:val="en-US"/>
        </w:rPr>
        <w:t> </w:t>
      </w:r>
      <w:r w:rsidRPr="00AF0EAF">
        <w:rPr>
          <w:rFonts w:ascii="Times New Roman" w:hAnsi="Times New Roman" w:cs="Times New Roman"/>
          <w:sz w:val="24"/>
          <w:szCs w:val="24"/>
        </w:rPr>
        <w:t>Интернете.</w:t>
      </w:r>
    </w:p>
    <w:p w:rsidR="009D2ECF" w:rsidRPr="00AF0EAF" w:rsidRDefault="009D2ECF" w:rsidP="00AF0EAF">
      <w:pPr>
        <w:spacing w:after="0" w:line="26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7F" w:rsidRPr="00AF0EAF" w:rsidRDefault="00E80C7F" w:rsidP="00AF0EAF">
      <w:pPr>
        <w:spacing w:after="0" w:line="264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ФГОС ООО </w:t>
      </w:r>
      <w:r w:rsidRPr="00AF0EAF">
        <w:rPr>
          <w:rFonts w:ascii="Times New Roman" w:hAnsi="Times New Roman" w:cs="Times New Roman"/>
          <w:sz w:val="24"/>
          <w:szCs w:val="24"/>
        </w:rPr>
        <w:t xml:space="preserve">делает значительный акцент на освоении учащимися </w:t>
      </w:r>
      <w:r w:rsidRPr="00AF0EAF">
        <w:rPr>
          <w:rFonts w:ascii="Times New Roman" w:hAnsi="Times New Roman" w:cs="Times New Roman"/>
          <w:i/>
          <w:iCs/>
          <w:sz w:val="24"/>
          <w:szCs w:val="24"/>
          <w:u w:val="single"/>
        </w:rPr>
        <w:t>универсальных учебных действий</w:t>
      </w:r>
      <w:r w:rsidRPr="00AF0EAF">
        <w:rPr>
          <w:rFonts w:ascii="Times New Roman" w:hAnsi="Times New Roman" w:cs="Times New Roman"/>
          <w:sz w:val="24"/>
          <w:szCs w:val="24"/>
        </w:rPr>
        <w:t xml:space="preserve">. Именно через освоение универсальных действий предполагается осуществлять приобретение учащимися ключевых компетенций. При этом само формирование у учащихся УУД требует использования комплекса современных педагогических технологий. </w:t>
      </w:r>
    </w:p>
    <w:p w:rsidR="009D2ECF" w:rsidRPr="00AF0EAF" w:rsidRDefault="009D2ECF" w:rsidP="00AF0EAF">
      <w:pPr>
        <w:spacing w:after="120" w:line="264" w:lineRule="auto"/>
        <w:ind w:firstLine="36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9D2ECF" w:rsidRPr="00AF0EAF" w:rsidRDefault="00E80C7F" w:rsidP="00AF0EAF">
      <w:pPr>
        <w:spacing w:after="120" w:line="264" w:lineRule="auto"/>
        <w:ind w:firstLine="360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УУД делятся на</w:t>
      </w:r>
      <w:r w:rsidR="00AF0EAF"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  <w:r w:rsidRPr="00AF0EAF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8A2B97" w:rsidRPr="00AF0EAF" w:rsidRDefault="00E80C7F" w:rsidP="00AF0EAF">
      <w:pPr>
        <w:spacing w:after="120" w:line="264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5942293" cy="2366682"/>
            <wp:effectExtent l="57150" t="38100" r="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3902D7" w:rsidRPr="00AF0EAF" w:rsidRDefault="00E80C7F" w:rsidP="00AF0EAF">
      <w:pPr>
        <w:spacing w:after="120" w:line="264" w:lineRule="auto"/>
        <w:ind w:firstLine="696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AF0EAF">
        <w:rPr>
          <w:rFonts w:ascii="Times New Roman" w:hAnsi="Times New Roman" w:cs="Times New Roman"/>
          <w:bCs/>
          <w:iCs/>
          <w:sz w:val="24"/>
          <w:szCs w:val="24"/>
        </w:rPr>
        <w:t>В чем же новизна современного урока информатики в условиях введения стандарта второго поколения?</w:t>
      </w:r>
      <w:r w:rsidR="009D2ECF" w:rsidRPr="00AF0EAF">
        <w:rPr>
          <w:rFonts w:ascii="Times New Roman" w:eastAsia="+mn-ea" w:hAnsi="Times New Roman" w:cs="Times New Roman"/>
          <w:color w:val="2D2D8A"/>
          <w:sz w:val="24"/>
          <w:szCs w:val="24"/>
          <w:lang w:eastAsia="ru-RU"/>
        </w:rPr>
        <w:t xml:space="preserve"> </w:t>
      </w:r>
      <w:r w:rsidR="0062087E" w:rsidRPr="00AF0EAF">
        <w:rPr>
          <w:rFonts w:ascii="Times New Roman" w:hAnsi="Times New Roman" w:cs="Times New Roman"/>
          <w:bCs/>
          <w:iCs/>
          <w:sz w:val="24"/>
          <w:szCs w:val="24"/>
        </w:rPr>
        <w:t>Чаще организуются индивидуальные и групповые формы работы на уроке.</w:t>
      </w:r>
      <w:r w:rsidR="009D2ECF"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2087E" w:rsidRPr="00AF0EAF">
        <w:rPr>
          <w:rFonts w:ascii="Times New Roman" w:hAnsi="Times New Roman" w:cs="Times New Roman"/>
          <w:bCs/>
          <w:iCs/>
          <w:sz w:val="24"/>
          <w:szCs w:val="24"/>
        </w:rPr>
        <w:t>Постепенно преодолевается авторитарный стиль общения между учителем и учеником.</w:t>
      </w:r>
      <w:r w:rsidR="009D2ECF"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2087E" w:rsidRPr="00AF0EAF">
        <w:rPr>
          <w:rFonts w:ascii="Times New Roman" w:hAnsi="Times New Roman" w:cs="Times New Roman"/>
          <w:bCs/>
          <w:iCs/>
          <w:sz w:val="24"/>
          <w:szCs w:val="24"/>
        </w:rPr>
        <w:t>Учитель должен идти в ногу со временем, не отставать от вводимых новых технологий.</w:t>
      </w:r>
      <w:r w:rsidR="009D2ECF"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2087E" w:rsidRPr="00AF0EAF">
        <w:rPr>
          <w:rFonts w:ascii="Times New Roman" w:hAnsi="Times New Roman" w:cs="Times New Roman"/>
          <w:bCs/>
          <w:iCs/>
          <w:sz w:val="24"/>
          <w:szCs w:val="24"/>
        </w:rPr>
        <w:t xml:space="preserve">На смену ведущего лозунга прошлых лет «Образование для жизни» пришел лозунг </w:t>
      </w:r>
      <w:r w:rsidR="0062087E" w:rsidRPr="00AF0EAF">
        <w:rPr>
          <w:rFonts w:ascii="Times New Roman" w:hAnsi="Times New Roman" w:cs="Times New Roman"/>
          <w:bCs/>
          <w:iCs/>
          <w:sz w:val="24"/>
          <w:szCs w:val="24"/>
          <w:u w:val="single"/>
        </w:rPr>
        <w:t>«Образование на протяжении всей жизни».</w:t>
      </w:r>
    </w:p>
    <w:p w:rsidR="00E80C7F" w:rsidRPr="00AF0EAF" w:rsidRDefault="00E80C7F" w:rsidP="00AF0EAF">
      <w:pPr>
        <w:spacing w:after="120" w:line="264" w:lineRule="auto"/>
        <w:ind w:firstLine="72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Как спроектировать урок  информатики с метапредметным подходом?</w:t>
      </w:r>
    </w:p>
    <w:p w:rsidR="00E80C7F" w:rsidRPr="00AF0EAF" w:rsidRDefault="00E80C7F" w:rsidP="00AF0EAF">
      <w:pPr>
        <w:spacing w:after="120" w:line="264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Учитель информатики должен стать конструктом новых педагогических ситуаций, новых заданий, направленных на использование обобщенных способов деятельности и создание учащимися собственных продуктов в освоении знаний.</w:t>
      </w:r>
      <w:r w:rsidRPr="00AF0EAF">
        <w:rPr>
          <w:rFonts w:ascii="Times New Roman" w:eastAsia="+mn-ea" w:hAnsi="Times New Roman" w:cs="Times New Roman"/>
          <w:color w:val="1A0280"/>
          <w:sz w:val="24"/>
          <w:szCs w:val="24"/>
          <w:lang w:eastAsia="ru-RU"/>
        </w:rPr>
        <w:t xml:space="preserve"> </w:t>
      </w:r>
      <w:r w:rsidRPr="00AF0EAF">
        <w:rPr>
          <w:rFonts w:ascii="Times New Roman" w:hAnsi="Times New Roman" w:cs="Times New Roman"/>
          <w:sz w:val="24"/>
          <w:szCs w:val="24"/>
        </w:rPr>
        <w:t>По мнению инициаторов идеи метапредметности, учитель должен не составлять план урока, а сценировать его.</w:t>
      </w:r>
    </w:p>
    <w:p w:rsidR="00E80C7F" w:rsidRPr="00AF0EAF" w:rsidRDefault="00E80C7F" w:rsidP="00AF0EAF">
      <w:pPr>
        <w:spacing w:after="120" w:line="264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Независимо от многообразия и специфики типов любое 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учебное </w:t>
      </w:r>
      <w:r w:rsidRPr="00AF0EAF">
        <w:rPr>
          <w:rFonts w:ascii="Times New Roman" w:hAnsi="Times New Roman" w:cs="Times New Roman"/>
          <w:sz w:val="24"/>
          <w:szCs w:val="24"/>
        </w:rPr>
        <w:t>занятие  должно нести следующие функции и соответствующие им этапы.</w:t>
      </w:r>
    </w:p>
    <w:p w:rsidR="00E80C7F" w:rsidRPr="00AF0EAF" w:rsidRDefault="00E80C7F" w:rsidP="00AF0EAF">
      <w:p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sz w:val="24"/>
          <w:szCs w:val="24"/>
        </w:rPr>
        <w:t>Первая функция</w:t>
      </w:r>
      <w:r w:rsidRPr="00AF0EAF">
        <w:rPr>
          <w:rFonts w:ascii="Times New Roman" w:hAnsi="Times New Roman" w:cs="Times New Roman"/>
          <w:sz w:val="24"/>
          <w:szCs w:val="24"/>
        </w:rPr>
        <w:t> — введение обучаемых 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 учебную деятельность.</w:t>
      </w:r>
      <w:r w:rsidRPr="00AF0EAF">
        <w:rPr>
          <w:rFonts w:ascii="Times New Roman" w:hAnsi="Times New Roman" w:cs="Times New Roman"/>
          <w:sz w:val="24"/>
          <w:szCs w:val="24"/>
        </w:rPr>
        <w:t xml:space="preserve"> Введение в учебную деятельность предполагает:</w:t>
      </w:r>
    </w:p>
    <w:p w:rsidR="003902D7" w:rsidRPr="00AF0EAF" w:rsidRDefault="0062087E" w:rsidP="00AF0EAF">
      <w:pPr>
        <w:numPr>
          <w:ilvl w:val="0"/>
          <w:numId w:val="13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а) создание у обучаемых учебной мотивации («мотив» — побудитель к действию, «мотивация» — процесс побуждения, стимулирования мотивов);</w:t>
      </w:r>
    </w:p>
    <w:p w:rsidR="003902D7" w:rsidRPr="00AF0EAF" w:rsidRDefault="0062087E" w:rsidP="00AF0EAF">
      <w:pPr>
        <w:numPr>
          <w:ilvl w:val="0"/>
          <w:numId w:val="13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б) осознание и принятие учащимися учебной цели.</w:t>
      </w:r>
    </w:p>
    <w:p w:rsidR="00E80C7F" w:rsidRPr="00AF0EAF" w:rsidRDefault="00E80C7F" w:rsidP="00AF0EAF">
      <w:p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sz w:val="24"/>
          <w:szCs w:val="24"/>
        </w:rPr>
        <w:t>Вторая функция</w:t>
      </w:r>
      <w:r w:rsidRPr="00AF0EAF">
        <w:rPr>
          <w:rFonts w:ascii="Times New Roman" w:hAnsi="Times New Roman" w:cs="Times New Roman"/>
          <w:sz w:val="24"/>
          <w:szCs w:val="24"/>
        </w:rPr>
        <w:t>, которую учитель должен предусмотреть, создавая проект учебного занятия — 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создание учебной ситуации, т.е. такого</w:t>
      </w:r>
      <w:r w:rsidRPr="00AF0EAF">
        <w:rPr>
          <w:rFonts w:ascii="Times New Roman" w:hAnsi="Times New Roman" w:cs="Times New Roman"/>
          <w:sz w:val="24"/>
          <w:szCs w:val="24"/>
        </w:rPr>
        <w:t> 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действа, в котором будут достигаться учебные цели.</w:t>
      </w:r>
      <w:r w:rsidRPr="00AF0E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C7F" w:rsidRPr="00AF0EAF" w:rsidRDefault="00E80C7F" w:rsidP="00AF0EAF">
      <w:pPr>
        <w:spacing w:after="120" w:line="264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Для  создания учебной ситуации учителю нужны особые задачи, которые нацелены на получение результата, содержащегося в условии самой задачи.</w:t>
      </w:r>
    </w:p>
    <w:p w:rsidR="00E80C7F" w:rsidRPr="00AF0EAF" w:rsidRDefault="00E80C7F" w:rsidP="00AF0EAF">
      <w:pPr>
        <w:spacing w:after="120" w:line="264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При этом речь идет об освоении полного цикла решения задачи, а именно:</w:t>
      </w:r>
    </w:p>
    <w:p w:rsidR="003902D7" w:rsidRPr="00AF0EAF" w:rsidRDefault="0062087E" w:rsidP="00AF0EAF">
      <w:pPr>
        <w:numPr>
          <w:ilvl w:val="0"/>
          <w:numId w:val="14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постановка задачи;</w:t>
      </w:r>
    </w:p>
    <w:p w:rsidR="003902D7" w:rsidRPr="00AF0EAF" w:rsidRDefault="0062087E" w:rsidP="00AF0EAF">
      <w:pPr>
        <w:numPr>
          <w:ilvl w:val="0"/>
          <w:numId w:val="14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lastRenderedPageBreak/>
        <w:t>построение, анализ и оценка модели;</w:t>
      </w:r>
    </w:p>
    <w:p w:rsidR="003902D7" w:rsidRPr="00AF0EAF" w:rsidRDefault="0062087E" w:rsidP="00AF0EAF">
      <w:pPr>
        <w:numPr>
          <w:ilvl w:val="0"/>
          <w:numId w:val="14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разработка и исполнение алгоритма в рамках данной модели;</w:t>
      </w:r>
    </w:p>
    <w:p w:rsidR="003902D7" w:rsidRPr="00AF0EAF" w:rsidRDefault="0062087E" w:rsidP="00AF0EAF">
      <w:pPr>
        <w:numPr>
          <w:ilvl w:val="0"/>
          <w:numId w:val="14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анализ и использование результатов.</w:t>
      </w:r>
    </w:p>
    <w:p w:rsidR="00E80C7F" w:rsidRPr="00AF0EAF" w:rsidRDefault="00E80C7F" w:rsidP="00AF0EAF">
      <w:p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sz w:val="24"/>
          <w:szCs w:val="24"/>
        </w:rPr>
        <w:t>Третья функция</w:t>
      </w:r>
      <w:r w:rsidRPr="00AF0EAF">
        <w:rPr>
          <w:rFonts w:ascii="Times New Roman" w:hAnsi="Times New Roman" w:cs="Times New Roman"/>
          <w:sz w:val="24"/>
          <w:szCs w:val="24"/>
        </w:rPr>
        <w:t>, которую должен спроектировать учитель —  </w:t>
      </w: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обеспечение учебной рефлексии.</w:t>
      </w:r>
      <w:r w:rsidRPr="00AF0EA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0C7F" w:rsidRPr="00AF0EAF" w:rsidRDefault="009D2ECF" w:rsidP="00AF0EAF">
      <w:p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О</w:t>
      </w:r>
      <w:r w:rsidR="00E80C7F" w:rsidRPr="00AF0EAF">
        <w:rPr>
          <w:rFonts w:ascii="Times New Roman" w:hAnsi="Times New Roman" w:cs="Times New Roman"/>
          <w:sz w:val="24"/>
          <w:szCs w:val="24"/>
        </w:rPr>
        <w:t>рганизаци</w:t>
      </w:r>
      <w:r w:rsidRPr="00AF0EAF">
        <w:rPr>
          <w:rFonts w:ascii="Times New Roman" w:hAnsi="Times New Roman" w:cs="Times New Roman"/>
          <w:sz w:val="24"/>
          <w:szCs w:val="24"/>
        </w:rPr>
        <w:t>я</w:t>
      </w:r>
      <w:r w:rsidR="00E80C7F" w:rsidRPr="00AF0EAF">
        <w:rPr>
          <w:rFonts w:ascii="Times New Roman" w:hAnsi="Times New Roman" w:cs="Times New Roman"/>
          <w:sz w:val="24"/>
          <w:szCs w:val="24"/>
        </w:rPr>
        <w:t xml:space="preserve"> учебной рефлексии</w:t>
      </w:r>
      <w:r w:rsidRPr="00AF0EAF">
        <w:rPr>
          <w:rFonts w:ascii="Times New Roman" w:hAnsi="Times New Roman" w:cs="Times New Roman"/>
          <w:sz w:val="24"/>
          <w:szCs w:val="24"/>
        </w:rPr>
        <w:t xml:space="preserve"> (примерные вопросы)</w:t>
      </w:r>
      <w:r w:rsidR="00E80C7F" w:rsidRPr="00AF0EAF">
        <w:rPr>
          <w:rFonts w:ascii="Times New Roman" w:hAnsi="Times New Roman" w:cs="Times New Roman"/>
          <w:sz w:val="24"/>
          <w:szCs w:val="24"/>
        </w:rPr>
        <w:t>:</w:t>
      </w:r>
    </w:p>
    <w:p w:rsidR="003902D7" w:rsidRPr="00AF0EAF" w:rsidRDefault="0062087E" w:rsidP="00AF0EAF">
      <w:pPr>
        <w:numPr>
          <w:ilvl w:val="0"/>
          <w:numId w:val="15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«Что ты делал?» (вопрос аналитического жанра, призывающий ученика воспроизвести как можно подробнее свои действия до затруднения);</w:t>
      </w:r>
    </w:p>
    <w:p w:rsidR="003902D7" w:rsidRPr="00AF0EAF" w:rsidRDefault="0062087E" w:rsidP="00AF0EAF">
      <w:pPr>
        <w:numPr>
          <w:ilvl w:val="0"/>
          <w:numId w:val="15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«Что у тебя не получается?» (вопрос нацелен на поиск учащимся «места» затруднения, ошибки);</w:t>
      </w:r>
    </w:p>
    <w:p w:rsidR="003902D7" w:rsidRPr="00AF0EAF" w:rsidRDefault="0062087E" w:rsidP="00AF0EAF">
      <w:pPr>
        <w:numPr>
          <w:ilvl w:val="0"/>
          <w:numId w:val="15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«Какова причина твоего затруднения или ошибки?» (критический вопрос);</w:t>
      </w:r>
    </w:p>
    <w:p w:rsidR="003902D7" w:rsidRPr="00AF0EAF" w:rsidRDefault="0062087E" w:rsidP="00AF0EAF">
      <w:pPr>
        <w:numPr>
          <w:ilvl w:val="0"/>
          <w:numId w:val="15"/>
        </w:numPr>
        <w:spacing w:after="120" w:line="264" w:lineRule="auto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«Как надо выйти из затруднения?» (вопрос, ориентированный на построение учеником нормы действия).</w:t>
      </w:r>
    </w:p>
    <w:p w:rsidR="00E80C7F" w:rsidRPr="00AF0EAF" w:rsidRDefault="00E80C7F" w:rsidP="00AF0EAF">
      <w:pPr>
        <w:spacing w:after="120" w:line="264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Отличие современного урока от традиционного</w:t>
      </w:r>
      <w:r w:rsidR="009D2ECF" w:rsidRPr="00AF0EAF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tbl>
      <w:tblPr>
        <w:tblW w:w="102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1"/>
        <w:gridCol w:w="4125"/>
        <w:gridCol w:w="4277"/>
      </w:tblGrid>
      <w:tr w:rsidR="00E80C7F" w:rsidRPr="00AF0EAF" w:rsidTr="0062087E">
        <w:trPr>
          <w:trHeight w:val="382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426" w:hanging="284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Требования к уроку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Традиционный урок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Урок современного типа </w:t>
            </w:r>
          </w:p>
        </w:tc>
      </w:tr>
      <w:tr w:rsidR="00E80C7F" w:rsidRPr="00AF0EAF" w:rsidTr="0062087E">
        <w:trPr>
          <w:trHeight w:val="382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Объявление темы урока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сообщает учащимся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Формулируют сами учащиеся (учитель подводит учащихся к осознанию темы) </w:t>
            </w:r>
          </w:p>
        </w:tc>
      </w:tr>
      <w:tr w:rsidR="00E80C7F" w:rsidRPr="00AF0EAF" w:rsidTr="0062087E">
        <w:trPr>
          <w:trHeight w:val="715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Сообщение целей и задач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формулирует и сообщает учащимся, чему должны научиться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Формулируют сами учащиеся, определив границы знания и незнания (учитель подводит учащихся к осознанию целей и задач) </w:t>
            </w:r>
          </w:p>
        </w:tc>
      </w:tr>
      <w:tr w:rsidR="00E80C7F" w:rsidRPr="00AF0EAF" w:rsidTr="0062087E">
        <w:trPr>
          <w:trHeight w:val="555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Планирование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сообщает учащимся, какую работу они должны выполнить, чтобы достичь цели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Планирование учащимися способов достижения намеченной цели (учитель помогает, советует) </w:t>
            </w:r>
          </w:p>
        </w:tc>
      </w:tr>
      <w:tr w:rsidR="00E80C7F" w:rsidRPr="00AF0EAF" w:rsidTr="0062087E">
        <w:trPr>
          <w:trHeight w:val="663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Практическая деятельность учащихся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Под руководством учителя учащиеся выполняют ряд практических задач (чаще применяется фронтальный метод организации деятельности)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Учащиеся осуществляют учебные действия по намеченному плану (применяется групповой, индивидуальный методы) (учитель консультирует) </w:t>
            </w:r>
          </w:p>
        </w:tc>
      </w:tr>
      <w:tr w:rsidR="00E80C7F" w:rsidRPr="00AF0EAF" w:rsidTr="0062087E">
        <w:trPr>
          <w:trHeight w:val="644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Осуществление контроля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осуществляет контроль за выполнением учащимися практической работы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Учащиеся осуществляют контроль (применяются формы самоконтроля, взаимоконтроля) (учитель консультирует) </w:t>
            </w:r>
          </w:p>
        </w:tc>
      </w:tr>
      <w:tr w:rsidR="00E80C7F" w:rsidRPr="00AF0EAF" w:rsidTr="0062087E">
        <w:trPr>
          <w:trHeight w:val="701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Осуществление коррекции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в ходе выполнения и по итогам выполненной работы учащимися осуществляет коррекцию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Учащиеся формулируют затруднения и осуществляют коррекцию самостоятельно (учитель консультирует, советует, помогает) </w:t>
            </w:r>
          </w:p>
        </w:tc>
      </w:tr>
      <w:tr w:rsidR="00E80C7F" w:rsidRPr="00AF0EAF" w:rsidTr="0062087E">
        <w:trPr>
          <w:trHeight w:val="879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lastRenderedPageBreak/>
              <w:t xml:space="preserve">Оценивание учащихся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осуществляет оценивание учащихся за работу на уроке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Учащиеся дают оценку деятельности по её результатам (самооценивание, оценивание результатов деятельности товарищей) (учитель консультирует) </w:t>
            </w:r>
          </w:p>
        </w:tc>
      </w:tr>
      <w:tr w:rsidR="00E80C7F" w:rsidRPr="00AF0EAF" w:rsidTr="0062087E">
        <w:trPr>
          <w:trHeight w:val="382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Итог урока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выясняет у учащихся, что они запомнили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Проводится рефлексия </w:t>
            </w:r>
          </w:p>
        </w:tc>
      </w:tr>
      <w:tr w:rsidR="00E80C7F" w:rsidRPr="00AF0EAF" w:rsidTr="0062087E">
        <w:trPr>
          <w:trHeight w:val="569"/>
        </w:trPr>
        <w:tc>
          <w:tcPr>
            <w:tcW w:w="16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142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Домашнее задание 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94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Учитель объявляет и комментирует (чаще – задание одно для всех) 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47" w:type="dxa"/>
              <w:bottom w:w="0" w:type="dxa"/>
              <w:right w:w="47" w:type="dxa"/>
            </w:tcMar>
            <w:hideMark/>
          </w:tcPr>
          <w:p w:rsidR="003902D7" w:rsidRPr="00AF0EAF" w:rsidRDefault="00E80C7F" w:rsidP="00AF0EAF">
            <w:pPr>
              <w:spacing w:after="120" w:line="264" w:lineRule="auto"/>
              <w:ind w:left="236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AF0EAF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 xml:space="preserve">Учащиеся могут выбирать задание из предложенных учителем с учётом индивидуальных возможностей </w:t>
            </w:r>
          </w:p>
        </w:tc>
      </w:tr>
    </w:tbl>
    <w:p w:rsidR="00E80C7F" w:rsidRPr="00AF0EAF" w:rsidRDefault="00E80C7F" w:rsidP="00AF0EAF">
      <w:pPr>
        <w:spacing w:after="120" w:line="264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E80C7F" w:rsidRPr="00AF0EAF" w:rsidRDefault="00E80C7F" w:rsidP="00AF0EAF">
      <w:pPr>
        <w:spacing w:after="120" w:line="264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В результате изучения предметной области «Математика и информатика»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p w:rsidR="00E80C7F" w:rsidRPr="00AF0EAF" w:rsidRDefault="00E80C7F" w:rsidP="00AF0EAF">
      <w:pPr>
        <w:spacing w:after="120" w:line="264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F0EAF">
        <w:rPr>
          <w:rFonts w:ascii="Times New Roman" w:hAnsi="Times New Roman" w:cs="Times New Roman"/>
          <w:sz w:val="24"/>
          <w:szCs w:val="24"/>
        </w:rPr>
        <w:t>В результате изучения предметной области «Математика и информатика» обучающиеся развивают логическое и математическое мышление, получают представление о математических моделях; овладевают математическими рассуждениями; учатся применять математические знания при решении различных задач и оценивать полученные результаты; овладевают умениями решения учебных задач; развивают математическую интуицию; получают представление об основных информационных процессах в реальных ситуациях.</w:t>
      </w:r>
    </w:p>
    <w:sectPr w:rsidR="00E80C7F" w:rsidRPr="00AF0EAF" w:rsidSect="0062087E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72AF7"/>
    <w:multiLevelType w:val="hybridMultilevel"/>
    <w:tmpl w:val="01D831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D8C48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1ADD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466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5C32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4CF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2A7E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92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965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2BE6A7A"/>
    <w:multiLevelType w:val="hybridMultilevel"/>
    <w:tmpl w:val="46F0C044"/>
    <w:lvl w:ilvl="0" w:tplc="84A660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B8E8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9AACE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E239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7C61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6F646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27241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14CB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D617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C4B4913"/>
    <w:multiLevelType w:val="hybridMultilevel"/>
    <w:tmpl w:val="2D3829E0"/>
    <w:lvl w:ilvl="0" w:tplc="C0306D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3E213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EC79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8584E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46BE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523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5A26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56B5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1EA1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E157356"/>
    <w:multiLevelType w:val="hybridMultilevel"/>
    <w:tmpl w:val="1070F150"/>
    <w:lvl w:ilvl="0" w:tplc="4524F4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E86F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9212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EE88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ADE44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AEF2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C22D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7213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74FC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DD357F9"/>
    <w:multiLevelType w:val="hybridMultilevel"/>
    <w:tmpl w:val="51B4BB08"/>
    <w:lvl w:ilvl="0" w:tplc="C9289B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E662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2029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A14DF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1C9A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FE7E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29A08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527E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34EE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D4905BA"/>
    <w:multiLevelType w:val="hybridMultilevel"/>
    <w:tmpl w:val="DF2E9A30"/>
    <w:lvl w:ilvl="0" w:tplc="9AC03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5665A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56FB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5806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981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F8F1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EC99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CC9F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E629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2F4E0237"/>
    <w:multiLevelType w:val="hybridMultilevel"/>
    <w:tmpl w:val="53A68AC2"/>
    <w:lvl w:ilvl="0" w:tplc="95EE33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CE455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964F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CA1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4CC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90AD5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58E6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8203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4ACD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1176F9C"/>
    <w:multiLevelType w:val="hybridMultilevel"/>
    <w:tmpl w:val="F1167AC6"/>
    <w:lvl w:ilvl="0" w:tplc="8EEED0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CB80B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248FA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3CA6A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7A21F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6C05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90AE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D41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28476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4AA1277"/>
    <w:multiLevelType w:val="hybridMultilevel"/>
    <w:tmpl w:val="0DEC961A"/>
    <w:lvl w:ilvl="0" w:tplc="FA1ED8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6606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92E0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140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CAACD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B8EC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D2447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233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107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EA71FA8"/>
    <w:multiLevelType w:val="hybridMultilevel"/>
    <w:tmpl w:val="6EFE6F46"/>
    <w:lvl w:ilvl="0" w:tplc="387A238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48AE3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F4A39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1C3E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C0021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02C00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A0CD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8A271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801DA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CA5EC9"/>
    <w:multiLevelType w:val="hybridMultilevel"/>
    <w:tmpl w:val="1F5430C8"/>
    <w:lvl w:ilvl="0" w:tplc="D598AD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EA11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9724F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CE75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74FA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6AD0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5CB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AB8B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A858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76216C9"/>
    <w:multiLevelType w:val="hybridMultilevel"/>
    <w:tmpl w:val="9C8AF392"/>
    <w:lvl w:ilvl="0" w:tplc="CB3663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8C48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1ADD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5466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5C32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4CF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2A7E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92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7965B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7A47235"/>
    <w:multiLevelType w:val="hybridMultilevel"/>
    <w:tmpl w:val="63CAA5B0"/>
    <w:lvl w:ilvl="0" w:tplc="CC4AA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1AA6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380A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7C82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5F6A7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1035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FB05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D836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38C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EBF0A05"/>
    <w:multiLevelType w:val="hybridMultilevel"/>
    <w:tmpl w:val="41469FCE"/>
    <w:lvl w:ilvl="0" w:tplc="12A81C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F886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1B815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EEC2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7257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A86C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DE15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26C8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8FE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8C23123"/>
    <w:multiLevelType w:val="hybridMultilevel"/>
    <w:tmpl w:val="97947526"/>
    <w:lvl w:ilvl="0" w:tplc="B59462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CAE6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946C4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00D1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3C5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9855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D289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D0243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2C74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701F3393"/>
    <w:multiLevelType w:val="hybridMultilevel"/>
    <w:tmpl w:val="855222A4"/>
    <w:lvl w:ilvl="0" w:tplc="6AB88A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00A7D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9F205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AA45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46A3A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5C37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AE694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C074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A06B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7BA36CB3"/>
    <w:multiLevelType w:val="hybridMultilevel"/>
    <w:tmpl w:val="B6BE409C"/>
    <w:lvl w:ilvl="0" w:tplc="315292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E01E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C203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4DA75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68A0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3ED2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B432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C05B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2B00A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4"/>
  </w:num>
  <w:num w:numId="2">
    <w:abstractNumId w:val="16"/>
  </w:num>
  <w:num w:numId="3">
    <w:abstractNumId w:val="15"/>
  </w:num>
  <w:num w:numId="4">
    <w:abstractNumId w:val="2"/>
  </w:num>
  <w:num w:numId="5">
    <w:abstractNumId w:val="3"/>
  </w:num>
  <w:num w:numId="6">
    <w:abstractNumId w:val="5"/>
  </w:num>
  <w:num w:numId="7">
    <w:abstractNumId w:val="7"/>
  </w:num>
  <w:num w:numId="8">
    <w:abstractNumId w:val="10"/>
  </w:num>
  <w:num w:numId="9">
    <w:abstractNumId w:val="6"/>
  </w:num>
  <w:num w:numId="10">
    <w:abstractNumId w:val="11"/>
  </w:num>
  <w:num w:numId="11">
    <w:abstractNumId w:val="12"/>
  </w:num>
  <w:num w:numId="12">
    <w:abstractNumId w:val="9"/>
  </w:num>
  <w:num w:numId="13">
    <w:abstractNumId w:val="1"/>
  </w:num>
  <w:num w:numId="14">
    <w:abstractNumId w:val="8"/>
  </w:num>
  <w:num w:numId="15">
    <w:abstractNumId w:val="4"/>
  </w:num>
  <w:num w:numId="16">
    <w:abstractNumId w:val="13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A3668F"/>
    <w:rsid w:val="003902D7"/>
    <w:rsid w:val="003F4F3E"/>
    <w:rsid w:val="004B3711"/>
    <w:rsid w:val="0062087E"/>
    <w:rsid w:val="008A2B97"/>
    <w:rsid w:val="009D2ECF"/>
    <w:rsid w:val="00A3668F"/>
    <w:rsid w:val="00AF0EAF"/>
    <w:rsid w:val="00B6687B"/>
    <w:rsid w:val="00E80C7F"/>
    <w:rsid w:val="00F41587"/>
    <w:rsid w:val="00FB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87B"/>
  </w:style>
  <w:style w:type="paragraph" w:styleId="1">
    <w:name w:val="heading 1"/>
    <w:basedOn w:val="a"/>
    <w:link w:val="10"/>
    <w:uiPriority w:val="9"/>
    <w:qFormat/>
    <w:rsid w:val="003F4F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668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A2B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80C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0C7F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E80C7F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3F4F3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63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131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1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17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739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69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38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684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813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23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77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5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318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89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21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2278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5830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9513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15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504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393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046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0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2043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37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3218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2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2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037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19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9871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84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952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62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75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44276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47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697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81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9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0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632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60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42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860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62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1188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276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875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20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6694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9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75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7557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707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379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8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737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258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31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526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4945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3220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688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2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5232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9445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648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86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0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8681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22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903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52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50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87553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05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677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4444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6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562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40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3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8627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1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48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B39CDC8-DE68-4F88-A868-620A3B9EBD60}" type="doc">
      <dgm:prSet loTypeId="urn:microsoft.com/office/officeart/2005/8/layout/hList1" loCatId="list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580622DE-CF4F-4357-9D52-6E228E065825}">
      <dgm:prSet custT="1"/>
      <dgm:spPr/>
      <dgm:t>
        <a:bodyPr/>
        <a:lstStyle/>
        <a:p>
          <a:r>
            <a:rPr lang="ru-RU" sz="900" b="1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Личностные действия</a:t>
          </a:r>
          <a:endParaRPr lang="ru-RU" sz="900" b="1" dirty="0"/>
        </a:p>
      </dgm:t>
    </dgm:pt>
    <dgm:pt modelId="{E02B7FB2-309E-47D5-A180-A21FA41B100D}" type="parTrans" cxnId="{4BBEC706-003C-4F92-9E86-A5E1D3D8DB3A}">
      <dgm:prSet/>
      <dgm:spPr/>
      <dgm:t>
        <a:bodyPr/>
        <a:lstStyle/>
        <a:p>
          <a:endParaRPr lang="ru-RU"/>
        </a:p>
      </dgm:t>
    </dgm:pt>
    <dgm:pt modelId="{6577968E-86FC-4B81-9998-514924121ECC}" type="sibTrans" cxnId="{4BBEC706-003C-4F92-9E86-A5E1D3D8DB3A}">
      <dgm:prSet/>
      <dgm:spPr/>
      <dgm:t>
        <a:bodyPr/>
        <a:lstStyle/>
        <a:p>
          <a:endParaRPr lang="ru-RU"/>
        </a:p>
      </dgm:t>
    </dgm:pt>
    <dgm:pt modelId="{D74B7E63-9117-4AC0-8006-58482FBFF0A9}">
      <dgm:prSet custT="1"/>
      <dgm:spPr/>
      <dgm:t>
        <a:bodyPr/>
        <a:lstStyle/>
        <a:p>
          <a:r>
            <a:rPr lang="ru-RU" sz="900" b="1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Регулятивные действия</a:t>
          </a:r>
          <a:endParaRPr lang="ru-RU" sz="900" b="1" dirty="0"/>
        </a:p>
      </dgm:t>
    </dgm:pt>
    <dgm:pt modelId="{081D7D7E-02F1-4C09-95CD-811F7434F565}" type="parTrans" cxnId="{5275FCB6-28D2-4486-8D7C-EC066AEFCCAE}">
      <dgm:prSet/>
      <dgm:spPr/>
      <dgm:t>
        <a:bodyPr/>
        <a:lstStyle/>
        <a:p>
          <a:endParaRPr lang="ru-RU"/>
        </a:p>
      </dgm:t>
    </dgm:pt>
    <dgm:pt modelId="{CB4C4133-3481-4818-ACE5-08ACF883B552}" type="sibTrans" cxnId="{5275FCB6-28D2-4486-8D7C-EC066AEFCCAE}">
      <dgm:prSet/>
      <dgm:spPr/>
      <dgm:t>
        <a:bodyPr/>
        <a:lstStyle/>
        <a:p>
          <a:endParaRPr lang="ru-RU"/>
        </a:p>
      </dgm:t>
    </dgm:pt>
    <dgm:pt modelId="{078B433C-304C-4AE7-9EB2-3B53E4CA64B1}">
      <dgm:prSet custT="1"/>
      <dgm:spPr/>
      <dgm:t>
        <a:bodyPr/>
        <a:lstStyle/>
        <a:p>
          <a:r>
            <a:rPr lang="ru-RU" sz="900" b="1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Познавательные</a:t>
          </a:r>
        </a:p>
        <a:p>
          <a:r>
            <a:rPr lang="ru-RU" sz="900" b="1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действия</a:t>
          </a:r>
          <a:endParaRPr lang="ru-RU" sz="900" b="1" dirty="0"/>
        </a:p>
      </dgm:t>
    </dgm:pt>
    <dgm:pt modelId="{14087B97-A1A7-4D6F-A474-C14DEDFAA228}" type="parTrans" cxnId="{250D5D75-1B59-4E4E-BF4C-E037850F7648}">
      <dgm:prSet/>
      <dgm:spPr/>
      <dgm:t>
        <a:bodyPr/>
        <a:lstStyle/>
        <a:p>
          <a:endParaRPr lang="ru-RU"/>
        </a:p>
      </dgm:t>
    </dgm:pt>
    <dgm:pt modelId="{CBB005A2-5A97-4AB9-B297-6528E9B0ED0E}" type="sibTrans" cxnId="{250D5D75-1B59-4E4E-BF4C-E037850F7648}">
      <dgm:prSet/>
      <dgm:spPr/>
      <dgm:t>
        <a:bodyPr/>
        <a:lstStyle/>
        <a:p>
          <a:endParaRPr lang="ru-RU"/>
        </a:p>
      </dgm:t>
    </dgm:pt>
    <dgm:pt modelId="{1F0E7E7B-984E-4FBA-9530-86B59690F1DE}">
      <dgm:prSet custT="1"/>
      <dgm:spPr/>
      <dgm:t>
        <a:bodyPr/>
        <a:lstStyle/>
        <a:p>
          <a:r>
            <a:rPr lang="ru-RU" sz="900" b="1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Коммуникативные действия</a:t>
          </a:r>
          <a:endParaRPr lang="ru-RU" sz="900" b="1" dirty="0"/>
        </a:p>
      </dgm:t>
    </dgm:pt>
    <dgm:pt modelId="{4918171B-F8D3-4ADD-8D9F-FDEA4FFB96FE}" type="parTrans" cxnId="{F0EF8BCB-BB75-49E3-8C1D-67A80919D0AD}">
      <dgm:prSet/>
      <dgm:spPr/>
      <dgm:t>
        <a:bodyPr/>
        <a:lstStyle/>
        <a:p>
          <a:endParaRPr lang="ru-RU"/>
        </a:p>
      </dgm:t>
    </dgm:pt>
    <dgm:pt modelId="{876FA484-8FFA-4DB3-BD71-43A8BAD44FF3}" type="sibTrans" cxnId="{F0EF8BCB-BB75-49E3-8C1D-67A80919D0AD}">
      <dgm:prSet/>
      <dgm:spPr/>
      <dgm:t>
        <a:bodyPr/>
        <a:lstStyle/>
        <a:p>
          <a:endParaRPr lang="ru-RU"/>
        </a:p>
      </dgm:t>
    </dgm:pt>
    <dgm:pt modelId="{5C1B2C1E-AE4E-4CF1-A244-69DCDDD7B2A1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anose="020B0604020202020204" pitchFamily="34" charset="0"/>
            </a:rPr>
            <a:t>Самоопределение</a:t>
          </a:r>
          <a:endParaRPr lang="ru-RU" sz="800" dirty="0"/>
        </a:p>
      </dgm:t>
    </dgm:pt>
    <dgm:pt modelId="{9C38341E-B251-42EA-845F-5AD85E712F32}" type="parTrans" cxnId="{A20D3BCF-D431-433F-8BDE-4D45361952DB}">
      <dgm:prSet/>
      <dgm:spPr/>
      <dgm:t>
        <a:bodyPr/>
        <a:lstStyle/>
        <a:p>
          <a:endParaRPr lang="ru-RU"/>
        </a:p>
      </dgm:t>
    </dgm:pt>
    <dgm:pt modelId="{86B60E15-E91D-45CB-867D-6C88523F95F0}" type="sibTrans" cxnId="{A20D3BCF-D431-433F-8BDE-4D45361952DB}">
      <dgm:prSet/>
      <dgm:spPr/>
      <dgm:t>
        <a:bodyPr/>
        <a:lstStyle/>
        <a:p>
          <a:endParaRPr lang="ru-RU"/>
        </a:p>
      </dgm:t>
    </dgm:pt>
    <dgm:pt modelId="{2BD5CDF3-783D-44AC-9E3A-FB2DCE9F710F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anose="020B0604020202020204" pitchFamily="34" charset="0"/>
            </a:rPr>
            <a:t>Нравственно-этическое оценивание</a:t>
          </a:r>
          <a:endParaRPr lang="ru-RU" sz="800" dirty="0"/>
        </a:p>
      </dgm:t>
    </dgm:pt>
    <dgm:pt modelId="{2E91157C-B8C7-48F1-AED7-4C26C6B1D2C5}" type="parTrans" cxnId="{619AAA4C-6F1D-4FC9-AD00-843CC7BCD56F}">
      <dgm:prSet/>
      <dgm:spPr/>
      <dgm:t>
        <a:bodyPr/>
        <a:lstStyle/>
        <a:p>
          <a:endParaRPr lang="ru-RU"/>
        </a:p>
      </dgm:t>
    </dgm:pt>
    <dgm:pt modelId="{B3B84207-0876-4740-BE62-09AEF212805C}" type="sibTrans" cxnId="{619AAA4C-6F1D-4FC9-AD00-843CC7BCD56F}">
      <dgm:prSet/>
      <dgm:spPr/>
      <dgm:t>
        <a:bodyPr/>
        <a:lstStyle/>
        <a:p>
          <a:endParaRPr lang="ru-RU"/>
        </a:p>
      </dgm:t>
    </dgm:pt>
    <dgm:pt modelId="{DE73D099-19F1-4E64-9AA8-B220C57A9F53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anose="020B0604020202020204" pitchFamily="34" charset="0"/>
            </a:rPr>
            <a:t>Смыслообразование</a:t>
          </a:r>
        </a:p>
      </dgm:t>
    </dgm:pt>
    <dgm:pt modelId="{B343D4AE-5F64-49FC-85E6-3CDC19B9F502}" type="parTrans" cxnId="{9C89C464-C770-4A21-AB22-7F4131F9EE32}">
      <dgm:prSet/>
      <dgm:spPr/>
      <dgm:t>
        <a:bodyPr/>
        <a:lstStyle/>
        <a:p>
          <a:endParaRPr lang="ru-RU"/>
        </a:p>
      </dgm:t>
    </dgm:pt>
    <dgm:pt modelId="{A0CC27AB-8041-4C7F-8DAE-BE39BF65304E}" type="sibTrans" cxnId="{9C89C464-C770-4A21-AB22-7F4131F9EE32}">
      <dgm:prSet/>
      <dgm:spPr/>
      <dgm:t>
        <a:bodyPr/>
        <a:lstStyle/>
        <a:p>
          <a:endParaRPr lang="ru-RU"/>
        </a:p>
      </dgm:t>
    </dgm:pt>
    <dgm:pt modelId="{87B3568F-6DA8-425D-85A4-D6188B4E4D8B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err="1" smtClean="0">
              <a:ln/>
              <a:effectLst/>
              <a:latin typeface="Arial" pitchFamily="34" charset="0"/>
              <a:cs typeface="Arial" pitchFamily="34" charset="0"/>
            </a:rPr>
            <a:t>Общеучебные</a:t>
          </a:r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62E69D39-5BC1-4AE1-90B8-27329C9947DE}" type="parTrans" cxnId="{3C0C6659-A50C-4D3D-8478-E71385AF3B40}">
      <dgm:prSet/>
      <dgm:spPr/>
      <dgm:t>
        <a:bodyPr/>
        <a:lstStyle/>
        <a:p>
          <a:endParaRPr lang="ru-RU"/>
        </a:p>
      </dgm:t>
    </dgm:pt>
    <dgm:pt modelId="{BB585C14-735F-4124-A949-4B89DA8F019C}" type="sibTrans" cxnId="{3C0C6659-A50C-4D3D-8478-E71385AF3B40}">
      <dgm:prSet/>
      <dgm:spPr/>
      <dgm:t>
        <a:bodyPr/>
        <a:lstStyle/>
        <a:p>
          <a:endParaRPr lang="ru-RU"/>
        </a:p>
      </dgm:t>
    </dgm:pt>
    <dgm:pt modelId="{D7066ADB-A35D-41C6-BC55-2DD2F670DA6C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Постановка и решение проблем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5BB83A7F-5A57-446B-85AC-74C1FECD9F0A}" type="parTrans" cxnId="{71AD34A1-5BE0-4A75-B835-5A768704D2F1}">
      <dgm:prSet/>
      <dgm:spPr/>
      <dgm:t>
        <a:bodyPr/>
        <a:lstStyle/>
        <a:p>
          <a:endParaRPr lang="ru-RU"/>
        </a:p>
      </dgm:t>
    </dgm:pt>
    <dgm:pt modelId="{0078F9F1-13B4-400C-9D83-605864C28B61}" type="sibTrans" cxnId="{71AD34A1-5BE0-4A75-B835-5A768704D2F1}">
      <dgm:prSet/>
      <dgm:spPr/>
      <dgm:t>
        <a:bodyPr/>
        <a:lstStyle/>
        <a:p>
          <a:endParaRPr lang="ru-RU"/>
        </a:p>
      </dgm:t>
    </dgm:pt>
    <dgm:pt modelId="{7EC1B890-1EE3-43A3-BDED-BEA7FF057023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Целеполагание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377BC289-5947-4CD0-82FD-A25AE28EF50F}" type="parTrans" cxnId="{97F60E9E-8726-4FF5-B4B3-EE0BD92ADC8F}">
      <dgm:prSet/>
      <dgm:spPr/>
      <dgm:t>
        <a:bodyPr/>
        <a:lstStyle/>
        <a:p>
          <a:endParaRPr lang="ru-RU"/>
        </a:p>
      </dgm:t>
    </dgm:pt>
    <dgm:pt modelId="{1B9AF818-E53E-4F7B-BF4F-2FD1160C8634}" type="sibTrans" cxnId="{97F60E9E-8726-4FF5-B4B3-EE0BD92ADC8F}">
      <dgm:prSet/>
      <dgm:spPr/>
      <dgm:t>
        <a:bodyPr/>
        <a:lstStyle/>
        <a:p>
          <a:endParaRPr lang="ru-RU"/>
        </a:p>
      </dgm:t>
    </dgm:pt>
    <dgm:pt modelId="{C116DA3A-B71D-4C23-9553-99029F5E4508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Планирование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0B4CE6BA-AC62-4FAA-A05E-959C41FC758E}" type="parTrans" cxnId="{B6DE9DDC-6CBE-4543-8FF5-20E9E3239531}">
      <dgm:prSet/>
      <dgm:spPr/>
      <dgm:t>
        <a:bodyPr/>
        <a:lstStyle/>
        <a:p>
          <a:endParaRPr lang="ru-RU"/>
        </a:p>
      </dgm:t>
    </dgm:pt>
    <dgm:pt modelId="{852FA5B7-3B12-4A28-9AAC-331587439C9D}" type="sibTrans" cxnId="{B6DE9DDC-6CBE-4543-8FF5-20E9E3239531}">
      <dgm:prSet/>
      <dgm:spPr/>
      <dgm:t>
        <a:bodyPr/>
        <a:lstStyle/>
        <a:p>
          <a:endParaRPr lang="ru-RU"/>
        </a:p>
      </dgm:t>
    </dgm:pt>
    <dgm:pt modelId="{018C38F9-FB48-4818-A88D-6794F0296691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Прогнозирование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212752CF-FA89-4936-BBEF-AE213A2219B3}" type="parTrans" cxnId="{CEDAAE29-2A02-4332-A3E9-A57864B84619}">
      <dgm:prSet/>
      <dgm:spPr/>
      <dgm:t>
        <a:bodyPr/>
        <a:lstStyle/>
        <a:p>
          <a:endParaRPr lang="ru-RU"/>
        </a:p>
      </dgm:t>
    </dgm:pt>
    <dgm:pt modelId="{69A37B9C-BB7B-4414-9E9A-566A0D2CF00B}" type="sibTrans" cxnId="{CEDAAE29-2A02-4332-A3E9-A57864B84619}">
      <dgm:prSet/>
      <dgm:spPr/>
      <dgm:t>
        <a:bodyPr/>
        <a:lstStyle/>
        <a:p>
          <a:endParaRPr lang="ru-RU"/>
        </a:p>
      </dgm:t>
    </dgm:pt>
    <dgm:pt modelId="{BF4B15AA-13D2-4D33-89FD-9F4256702FBF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Контроль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59E83464-E090-40EF-93B7-83306ED95B41}" type="parTrans" cxnId="{678D1975-94E0-4BF8-9F0C-E2E32B92F78F}">
      <dgm:prSet/>
      <dgm:spPr/>
      <dgm:t>
        <a:bodyPr/>
        <a:lstStyle/>
        <a:p>
          <a:endParaRPr lang="ru-RU"/>
        </a:p>
      </dgm:t>
    </dgm:pt>
    <dgm:pt modelId="{484C57A7-67E3-4976-A52B-E9DDCDFD5776}" type="sibTrans" cxnId="{678D1975-94E0-4BF8-9F0C-E2E32B92F78F}">
      <dgm:prSet/>
      <dgm:spPr/>
      <dgm:t>
        <a:bodyPr/>
        <a:lstStyle/>
        <a:p>
          <a:endParaRPr lang="ru-RU"/>
        </a:p>
      </dgm:t>
    </dgm:pt>
    <dgm:pt modelId="{76E4878D-CEA4-4285-B4FD-BEAF04CC7BA0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Коррекция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6F80CAC7-D78F-47B5-83D0-A457DD06C96C}" type="parTrans" cxnId="{0DCC7910-4B65-47E0-8692-06B6B0D4D5CF}">
      <dgm:prSet/>
      <dgm:spPr/>
      <dgm:t>
        <a:bodyPr/>
        <a:lstStyle/>
        <a:p>
          <a:endParaRPr lang="ru-RU"/>
        </a:p>
      </dgm:t>
    </dgm:pt>
    <dgm:pt modelId="{AB97CC73-B1AE-4BE2-8F57-127C0D69D8B0}" type="sibTrans" cxnId="{0DCC7910-4B65-47E0-8692-06B6B0D4D5CF}">
      <dgm:prSet/>
      <dgm:spPr/>
      <dgm:t>
        <a:bodyPr/>
        <a:lstStyle/>
        <a:p>
          <a:endParaRPr lang="ru-RU"/>
        </a:p>
      </dgm:t>
    </dgm:pt>
    <dgm:pt modelId="{05432567-1AB9-455B-B136-B6EECC0F158C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Оценка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A96B4AAF-9729-4CDF-AB3C-3F895C12B471}" type="parTrans" cxnId="{799523C5-99C0-4994-BEB5-3CDE83532A24}">
      <dgm:prSet/>
      <dgm:spPr/>
      <dgm:t>
        <a:bodyPr/>
        <a:lstStyle/>
        <a:p>
          <a:endParaRPr lang="ru-RU"/>
        </a:p>
      </dgm:t>
    </dgm:pt>
    <dgm:pt modelId="{D2ACB7D3-F5FB-47B6-B39E-DF232E63ED46}" type="sibTrans" cxnId="{799523C5-99C0-4994-BEB5-3CDE83532A24}">
      <dgm:prSet/>
      <dgm:spPr/>
      <dgm:t>
        <a:bodyPr/>
        <a:lstStyle/>
        <a:p>
          <a:endParaRPr lang="ru-RU"/>
        </a:p>
      </dgm:t>
    </dgm:pt>
    <dgm:pt modelId="{C5AAA3FE-08EF-4053-93A5-E8502E0E1A24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Планирование учебного сотрудничества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539EDB79-EEBB-489D-BE51-C25D4C5678F6}" type="parTrans" cxnId="{9E54C893-9936-4FFD-B3FF-CFD32CCD9AB8}">
      <dgm:prSet/>
      <dgm:spPr/>
      <dgm:t>
        <a:bodyPr/>
        <a:lstStyle/>
        <a:p>
          <a:endParaRPr lang="ru-RU"/>
        </a:p>
      </dgm:t>
    </dgm:pt>
    <dgm:pt modelId="{FCBD308F-C82D-4133-B3B6-025650F118E3}" type="sibTrans" cxnId="{9E54C893-9936-4FFD-B3FF-CFD32CCD9AB8}">
      <dgm:prSet/>
      <dgm:spPr/>
      <dgm:t>
        <a:bodyPr/>
        <a:lstStyle/>
        <a:p>
          <a:endParaRPr lang="ru-RU"/>
        </a:p>
      </dgm:t>
    </dgm:pt>
    <dgm:pt modelId="{DB548253-76EC-4CCC-B404-F4891C1FC3B5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Постановка вопросов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154DD3ED-6942-48A7-847E-112806864FBE}" type="parTrans" cxnId="{63FDC09E-8969-49F3-86DA-BD944B6DC226}">
      <dgm:prSet/>
      <dgm:spPr/>
      <dgm:t>
        <a:bodyPr/>
        <a:lstStyle/>
        <a:p>
          <a:endParaRPr lang="ru-RU"/>
        </a:p>
      </dgm:t>
    </dgm:pt>
    <dgm:pt modelId="{99537E13-D6A5-4241-9980-6FCAE3085CEE}" type="sibTrans" cxnId="{63FDC09E-8969-49F3-86DA-BD944B6DC226}">
      <dgm:prSet/>
      <dgm:spPr/>
      <dgm:t>
        <a:bodyPr/>
        <a:lstStyle/>
        <a:p>
          <a:endParaRPr lang="ru-RU"/>
        </a:p>
      </dgm:t>
    </dgm:pt>
    <dgm:pt modelId="{69A6621D-1710-41CC-8839-4DBD809D03C2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Построение речевых высказываний</a:t>
          </a:r>
        </a:p>
      </dgm:t>
    </dgm:pt>
    <dgm:pt modelId="{205C5BEC-6B4F-4442-9A96-330874E6944A}" type="parTrans" cxnId="{14C212E1-F972-4E19-8919-426F70BBEC3F}">
      <dgm:prSet/>
      <dgm:spPr/>
      <dgm:t>
        <a:bodyPr/>
        <a:lstStyle/>
        <a:p>
          <a:endParaRPr lang="ru-RU"/>
        </a:p>
      </dgm:t>
    </dgm:pt>
    <dgm:pt modelId="{071DD77B-4E59-4069-AA27-F2A5DE904DFA}" type="sibTrans" cxnId="{14C212E1-F972-4E19-8919-426F70BBEC3F}">
      <dgm:prSet/>
      <dgm:spPr/>
      <dgm:t>
        <a:bodyPr/>
        <a:lstStyle/>
        <a:p>
          <a:endParaRPr lang="ru-RU"/>
        </a:p>
      </dgm:t>
    </dgm:pt>
    <dgm:pt modelId="{DA8D7A38-DF1A-4C7F-B66B-D7945FCC2D57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Лидерство и согласование действий с партнером</a:t>
          </a:r>
        </a:p>
      </dgm:t>
    </dgm:pt>
    <dgm:pt modelId="{82E1EE9C-F4D6-44B7-AFC5-D0461A683C7B}" type="parTrans" cxnId="{92834C2D-BDB1-4FB6-B23E-92E3DBEF5CDD}">
      <dgm:prSet/>
      <dgm:spPr/>
      <dgm:t>
        <a:bodyPr/>
        <a:lstStyle/>
        <a:p>
          <a:endParaRPr lang="ru-RU"/>
        </a:p>
      </dgm:t>
    </dgm:pt>
    <dgm:pt modelId="{DFE89DAA-15A2-430D-AE3F-E6C3DD26EB0D}" type="sibTrans" cxnId="{92834C2D-BDB1-4FB6-B23E-92E3DBEF5CDD}">
      <dgm:prSet/>
      <dgm:spPr/>
      <dgm:t>
        <a:bodyPr/>
        <a:lstStyle/>
        <a:p>
          <a:endParaRPr lang="ru-RU"/>
        </a:p>
      </dgm:t>
    </dgm:pt>
    <dgm:pt modelId="{7DF2DB2E-AE33-4B91-B50C-46C5F5E57254}">
      <dgm:prSet custT="1"/>
      <dgm:spPr/>
      <dgm:t>
        <a:bodyPr/>
        <a:lstStyle/>
        <a:p>
          <a:pPr rtl="0"/>
          <a:r>
            <a:rPr kumimoji="0" lang="ru-RU" sz="8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Логические </a:t>
          </a:r>
          <a:endParaRPr lang="ru-RU" sz="800" b="1" dirty="0">
            <a:latin typeface="Arial" pitchFamily="34" charset="0"/>
            <a:cs typeface="Arial" pitchFamily="34" charset="0"/>
          </a:endParaRPr>
        </a:p>
      </dgm:t>
    </dgm:pt>
    <dgm:pt modelId="{062108E8-F8BA-492D-84FD-367112DBB2C0}" type="sibTrans" cxnId="{0804593F-60AD-44AE-B278-661F65A1E101}">
      <dgm:prSet/>
      <dgm:spPr/>
      <dgm:t>
        <a:bodyPr/>
        <a:lstStyle/>
        <a:p>
          <a:endParaRPr lang="ru-RU"/>
        </a:p>
      </dgm:t>
    </dgm:pt>
    <dgm:pt modelId="{A182F2CA-4C2D-4316-9AC1-564A0579B282}" type="parTrans" cxnId="{0804593F-60AD-44AE-B278-661F65A1E101}">
      <dgm:prSet/>
      <dgm:spPr/>
      <dgm:t>
        <a:bodyPr/>
        <a:lstStyle/>
        <a:p>
          <a:endParaRPr lang="ru-RU"/>
        </a:p>
      </dgm:t>
    </dgm:pt>
    <dgm:pt modelId="{FDD8FAE1-C8DF-4695-92BA-DB91F1646F61}" type="pres">
      <dgm:prSet presAssocID="{7B39CDC8-DE68-4F88-A868-620A3B9EBD60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C10E2C38-376F-48F7-95DE-F79BF41257AC}" type="pres">
      <dgm:prSet presAssocID="{078B433C-304C-4AE7-9EB2-3B53E4CA64B1}" presName="composite" presStyleCnt="0"/>
      <dgm:spPr/>
      <dgm:t>
        <a:bodyPr/>
        <a:lstStyle/>
        <a:p>
          <a:endParaRPr lang="ru-RU"/>
        </a:p>
      </dgm:t>
    </dgm:pt>
    <dgm:pt modelId="{2CE1B096-B89A-44F9-851C-4F8ADE0D7FE0}" type="pres">
      <dgm:prSet presAssocID="{078B433C-304C-4AE7-9EB2-3B53E4CA64B1}" presName="parTx" presStyleLbl="alignNode1" presStyleIdx="0" presStyleCnt="4" custScaleX="120809" custScaleY="115742" custLinFactY="-100000" custLinFactNeighborX="-217" custLinFactNeighborY="-155349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F4B953E-3CCD-4DBB-AC21-D65369DC84D6}" type="pres">
      <dgm:prSet presAssocID="{078B433C-304C-4AE7-9EB2-3B53E4CA64B1}" presName="desTx" presStyleLbl="alignAccFollowNode1" presStyleIdx="0" presStyleCnt="4" custScaleX="112096" custScaleY="100000" custLinFactNeighborX="-1018" custLinFactNeighborY="-2616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2C1102A-F6B0-4DF9-83E0-F1DF3FFD092C}" type="pres">
      <dgm:prSet presAssocID="{CBB005A2-5A97-4AB9-B297-6528E9B0ED0E}" presName="space" presStyleCnt="0"/>
      <dgm:spPr/>
      <dgm:t>
        <a:bodyPr/>
        <a:lstStyle/>
        <a:p>
          <a:endParaRPr lang="ru-RU"/>
        </a:p>
      </dgm:t>
    </dgm:pt>
    <dgm:pt modelId="{BE75AD0B-A700-44DF-85B0-0D3B2521D2AD}" type="pres">
      <dgm:prSet presAssocID="{D74B7E63-9117-4AC0-8006-58482FBFF0A9}" presName="composite" presStyleCnt="0"/>
      <dgm:spPr/>
      <dgm:t>
        <a:bodyPr/>
        <a:lstStyle/>
        <a:p>
          <a:endParaRPr lang="ru-RU"/>
        </a:p>
      </dgm:t>
    </dgm:pt>
    <dgm:pt modelId="{BEEE02CD-A273-463C-89EF-93E4D7E8F2E3}" type="pres">
      <dgm:prSet presAssocID="{D74B7E63-9117-4AC0-8006-58482FBFF0A9}" presName="parTx" presStyleLbl="alignNode1" presStyleIdx="1" presStyleCnt="4" custScaleX="118123" custScaleY="117343" custLinFactY="-66789" custLinFactNeighborX="4428" custLinFactNeighborY="-10000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299477A-25E8-412F-AE59-9B393B1CEC4F}" type="pres">
      <dgm:prSet presAssocID="{D74B7E63-9117-4AC0-8006-58482FBFF0A9}" presName="desTx" presStyleLbl="alignAccFollowNode1" presStyleIdx="1" presStyleCnt="4" custScaleX="117099" custScaleY="100000" custLinFactNeighborX="3483" custLinFactNeighborY="-23221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16349C4-7D55-49B8-8F40-301F9308A9EF}" type="pres">
      <dgm:prSet presAssocID="{CB4C4133-3481-4818-ACE5-08ACF883B552}" presName="space" presStyleCnt="0"/>
      <dgm:spPr/>
      <dgm:t>
        <a:bodyPr/>
        <a:lstStyle/>
        <a:p>
          <a:endParaRPr lang="ru-RU"/>
        </a:p>
      </dgm:t>
    </dgm:pt>
    <dgm:pt modelId="{97F9BCED-FBB0-4F2E-A0A8-C5E3B96E0EE9}" type="pres">
      <dgm:prSet presAssocID="{580622DE-CF4F-4357-9D52-6E228E065825}" presName="composite" presStyleCnt="0"/>
      <dgm:spPr/>
      <dgm:t>
        <a:bodyPr/>
        <a:lstStyle/>
        <a:p>
          <a:endParaRPr lang="ru-RU"/>
        </a:p>
      </dgm:t>
    </dgm:pt>
    <dgm:pt modelId="{36F42AFA-776D-4F36-9942-3804B9958490}" type="pres">
      <dgm:prSet presAssocID="{580622DE-CF4F-4357-9D52-6E228E065825}" presName="parTx" presStyleLbl="alignNode1" presStyleIdx="2" presStyleCnt="4" custScaleX="98855" custScaleY="182010" custLinFactY="-122444" custLinFactNeighborX="2305" custLinFactNeighborY="-20000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10444CEE-21AF-46F0-A83C-CAE5D67E030A}" type="pres">
      <dgm:prSet presAssocID="{580622DE-CF4F-4357-9D52-6E228E065825}" presName="desTx" presStyleLbl="alignAccFollowNode1" presStyleIdx="2" presStyleCnt="4" custFlipVert="0" custScaleX="131782" custScaleY="100000" custLinFactNeighborX="5698" custLinFactNeighborY="-22944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9551F35-A441-4BD7-B044-A7BB1BBCCE81}" type="pres">
      <dgm:prSet presAssocID="{6577968E-86FC-4B81-9998-514924121ECC}" presName="space" presStyleCnt="0"/>
      <dgm:spPr/>
      <dgm:t>
        <a:bodyPr/>
        <a:lstStyle/>
        <a:p>
          <a:endParaRPr lang="ru-RU"/>
        </a:p>
      </dgm:t>
    </dgm:pt>
    <dgm:pt modelId="{CDF3F22B-FCAB-423F-B09F-30C476DAEB76}" type="pres">
      <dgm:prSet presAssocID="{1F0E7E7B-984E-4FBA-9530-86B59690F1DE}" presName="composite" presStyleCnt="0"/>
      <dgm:spPr/>
      <dgm:t>
        <a:bodyPr/>
        <a:lstStyle/>
        <a:p>
          <a:endParaRPr lang="ru-RU"/>
        </a:p>
      </dgm:t>
    </dgm:pt>
    <dgm:pt modelId="{0FDEE49E-6C68-444B-B8BC-5DBF00BF8ED2}" type="pres">
      <dgm:prSet presAssocID="{1F0E7E7B-984E-4FBA-9530-86B59690F1DE}" presName="parTx" presStyleLbl="alignNode1" presStyleIdx="3" presStyleCnt="4" custScaleX="136584" custScaleY="119711" custLinFactY="-100000" custLinFactNeighborX="-5869" custLinFactNeighborY="-156011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52FEB661-9B32-4F93-8F7E-7A9AD5F8D9CF}" type="pres">
      <dgm:prSet presAssocID="{1F0E7E7B-984E-4FBA-9530-86B59690F1DE}" presName="desTx" presStyleLbl="alignAccFollowNode1" presStyleIdx="3" presStyleCnt="4" custScaleX="121106" custScaleY="100164" custLinFactNeighborX="-2546" custLinFactNeighborY="-22908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F1B6EDCE-CDCC-4627-B678-FF7440B2BF66}" type="presOf" srcId="{C5AAA3FE-08EF-4053-93A5-E8502E0E1A24}" destId="{52FEB661-9B32-4F93-8F7E-7A9AD5F8D9CF}" srcOrd="0" destOrd="0" presId="urn:microsoft.com/office/officeart/2005/8/layout/hList1"/>
    <dgm:cxn modelId="{61FD3972-EE5A-4DD0-B275-713E0C0FAA83}" type="presOf" srcId="{05432567-1AB9-455B-B136-B6EECC0F158C}" destId="{3299477A-25E8-412F-AE59-9B393B1CEC4F}" srcOrd="0" destOrd="5" presId="urn:microsoft.com/office/officeart/2005/8/layout/hList1"/>
    <dgm:cxn modelId="{A904FB81-B3E3-4652-BF78-9A3839B242C2}" type="presOf" srcId="{2BD5CDF3-783D-44AC-9E3A-FB2DCE9F710F}" destId="{10444CEE-21AF-46F0-A83C-CAE5D67E030A}" srcOrd="0" destOrd="2" presId="urn:microsoft.com/office/officeart/2005/8/layout/hList1"/>
    <dgm:cxn modelId="{63FDC09E-8969-49F3-86DA-BD944B6DC226}" srcId="{1F0E7E7B-984E-4FBA-9530-86B59690F1DE}" destId="{DB548253-76EC-4CCC-B404-F4891C1FC3B5}" srcOrd="1" destOrd="0" parTransId="{154DD3ED-6942-48A7-847E-112806864FBE}" sibTransId="{99537E13-D6A5-4241-9980-6FCAE3085CEE}"/>
    <dgm:cxn modelId="{E27333C1-E029-48A6-A4F4-66EAF3E822D6}" type="presOf" srcId="{DE73D099-19F1-4E64-9AA8-B220C57A9F53}" destId="{10444CEE-21AF-46F0-A83C-CAE5D67E030A}" srcOrd="0" destOrd="1" presId="urn:microsoft.com/office/officeart/2005/8/layout/hList1"/>
    <dgm:cxn modelId="{5275FCB6-28D2-4486-8D7C-EC066AEFCCAE}" srcId="{7B39CDC8-DE68-4F88-A868-620A3B9EBD60}" destId="{D74B7E63-9117-4AC0-8006-58482FBFF0A9}" srcOrd="1" destOrd="0" parTransId="{081D7D7E-02F1-4C09-95CD-811F7434F565}" sibTransId="{CB4C4133-3481-4818-ACE5-08ACF883B552}"/>
    <dgm:cxn modelId="{799523C5-99C0-4994-BEB5-3CDE83532A24}" srcId="{D74B7E63-9117-4AC0-8006-58482FBFF0A9}" destId="{05432567-1AB9-455B-B136-B6EECC0F158C}" srcOrd="5" destOrd="0" parTransId="{A96B4AAF-9729-4CDF-AB3C-3F895C12B471}" sibTransId="{D2ACB7D3-F5FB-47B6-B39E-DF232E63ED46}"/>
    <dgm:cxn modelId="{69F6922A-57CA-471E-A158-F9207A662822}" type="presOf" srcId="{5C1B2C1E-AE4E-4CF1-A244-69DCDDD7B2A1}" destId="{10444CEE-21AF-46F0-A83C-CAE5D67E030A}" srcOrd="0" destOrd="0" presId="urn:microsoft.com/office/officeart/2005/8/layout/hList1"/>
    <dgm:cxn modelId="{F0EF8BCB-BB75-49E3-8C1D-67A80919D0AD}" srcId="{7B39CDC8-DE68-4F88-A868-620A3B9EBD60}" destId="{1F0E7E7B-984E-4FBA-9530-86B59690F1DE}" srcOrd="3" destOrd="0" parTransId="{4918171B-F8D3-4ADD-8D9F-FDEA4FFB96FE}" sibTransId="{876FA484-8FFA-4DB3-BD71-43A8BAD44FF3}"/>
    <dgm:cxn modelId="{7FA76012-41E8-403A-84AB-85C2B6059432}" type="presOf" srcId="{DA8D7A38-DF1A-4C7F-B66B-D7945FCC2D57}" destId="{52FEB661-9B32-4F93-8F7E-7A9AD5F8D9CF}" srcOrd="0" destOrd="3" presId="urn:microsoft.com/office/officeart/2005/8/layout/hList1"/>
    <dgm:cxn modelId="{B6DE9DDC-6CBE-4543-8FF5-20E9E3239531}" srcId="{D74B7E63-9117-4AC0-8006-58482FBFF0A9}" destId="{C116DA3A-B71D-4C23-9553-99029F5E4508}" srcOrd="1" destOrd="0" parTransId="{0B4CE6BA-AC62-4FAA-A05E-959C41FC758E}" sibTransId="{852FA5B7-3B12-4A28-9AAC-331587439C9D}"/>
    <dgm:cxn modelId="{6A48209F-B59A-473C-8755-828A897CFDF0}" type="presOf" srcId="{C116DA3A-B71D-4C23-9553-99029F5E4508}" destId="{3299477A-25E8-412F-AE59-9B393B1CEC4F}" srcOrd="0" destOrd="1" presId="urn:microsoft.com/office/officeart/2005/8/layout/hList1"/>
    <dgm:cxn modelId="{9C89C464-C770-4A21-AB22-7F4131F9EE32}" srcId="{580622DE-CF4F-4357-9D52-6E228E065825}" destId="{DE73D099-19F1-4E64-9AA8-B220C57A9F53}" srcOrd="1" destOrd="0" parTransId="{B343D4AE-5F64-49FC-85E6-3CDC19B9F502}" sibTransId="{A0CC27AB-8041-4C7F-8DAE-BE39BF65304E}"/>
    <dgm:cxn modelId="{71AD34A1-5BE0-4A75-B835-5A768704D2F1}" srcId="{078B433C-304C-4AE7-9EB2-3B53E4CA64B1}" destId="{D7066ADB-A35D-41C6-BC55-2DD2F670DA6C}" srcOrd="2" destOrd="0" parTransId="{5BB83A7F-5A57-446B-85AC-74C1FECD9F0A}" sibTransId="{0078F9F1-13B4-400C-9D83-605864C28B61}"/>
    <dgm:cxn modelId="{5E56E3FA-D42B-497D-A7EA-69F0766A96C6}" type="presOf" srcId="{1F0E7E7B-984E-4FBA-9530-86B59690F1DE}" destId="{0FDEE49E-6C68-444B-B8BC-5DBF00BF8ED2}" srcOrd="0" destOrd="0" presId="urn:microsoft.com/office/officeart/2005/8/layout/hList1"/>
    <dgm:cxn modelId="{861024B1-9A37-497D-879D-4DB39F09A072}" type="presOf" srcId="{018C38F9-FB48-4818-A88D-6794F0296691}" destId="{3299477A-25E8-412F-AE59-9B393B1CEC4F}" srcOrd="0" destOrd="2" presId="urn:microsoft.com/office/officeart/2005/8/layout/hList1"/>
    <dgm:cxn modelId="{97F60E9E-8726-4FF5-B4B3-EE0BD92ADC8F}" srcId="{D74B7E63-9117-4AC0-8006-58482FBFF0A9}" destId="{7EC1B890-1EE3-43A3-BDED-BEA7FF057023}" srcOrd="0" destOrd="0" parTransId="{377BC289-5947-4CD0-82FD-A25AE28EF50F}" sibTransId="{1B9AF818-E53E-4F7B-BF4F-2FD1160C8634}"/>
    <dgm:cxn modelId="{CEDAAE29-2A02-4332-A3E9-A57864B84619}" srcId="{D74B7E63-9117-4AC0-8006-58482FBFF0A9}" destId="{018C38F9-FB48-4818-A88D-6794F0296691}" srcOrd="2" destOrd="0" parTransId="{212752CF-FA89-4936-BBEF-AE213A2219B3}" sibTransId="{69A37B9C-BB7B-4414-9E9A-566A0D2CF00B}"/>
    <dgm:cxn modelId="{92834C2D-BDB1-4FB6-B23E-92E3DBEF5CDD}" srcId="{1F0E7E7B-984E-4FBA-9530-86B59690F1DE}" destId="{DA8D7A38-DF1A-4C7F-B66B-D7945FCC2D57}" srcOrd="3" destOrd="0" parTransId="{82E1EE9C-F4D6-44B7-AFC5-D0461A683C7B}" sibTransId="{DFE89DAA-15A2-430D-AE3F-E6C3DD26EB0D}"/>
    <dgm:cxn modelId="{759AF77F-7D13-4AB5-9EC5-B0309ABA4015}" type="presOf" srcId="{580622DE-CF4F-4357-9D52-6E228E065825}" destId="{36F42AFA-776D-4F36-9942-3804B9958490}" srcOrd="0" destOrd="0" presId="urn:microsoft.com/office/officeart/2005/8/layout/hList1"/>
    <dgm:cxn modelId="{80DB8977-4147-4211-98EA-85D22AF8D281}" type="presOf" srcId="{BF4B15AA-13D2-4D33-89FD-9F4256702FBF}" destId="{3299477A-25E8-412F-AE59-9B393B1CEC4F}" srcOrd="0" destOrd="3" presId="urn:microsoft.com/office/officeart/2005/8/layout/hList1"/>
    <dgm:cxn modelId="{0804593F-60AD-44AE-B278-661F65A1E101}" srcId="{078B433C-304C-4AE7-9EB2-3B53E4CA64B1}" destId="{7DF2DB2E-AE33-4B91-B50C-46C5F5E57254}" srcOrd="1" destOrd="0" parTransId="{A182F2CA-4C2D-4316-9AC1-564A0579B282}" sibTransId="{062108E8-F8BA-492D-84FD-367112DBB2C0}"/>
    <dgm:cxn modelId="{0496EB29-EE32-423B-9E73-9B9FBBD65E18}" type="presOf" srcId="{69A6621D-1710-41CC-8839-4DBD809D03C2}" destId="{52FEB661-9B32-4F93-8F7E-7A9AD5F8D9CF}" srcOrd="0" destOrd="2" presId="urn:microsoft.com/office/officeart/2005/8/layout/hList1"/>
    <dgm:cxn modelId="{A20D3BCF-D431-433F-8BDE-4D45361952DB}" srcId="{580622DE-CF4F-4357-9D52-6E228E065825}" destId="{5C1B2C1E-AE4E-4CF1-A244-69DCDDD7B2A1}" srcOrd="0" destOrd="0" parTransId="{9C38341E-B251-42EA-845F-5AD85E712F32}" sibTransId="{86B60E15-E91D-45CB-867D-6C88523F95F0}"/>
    <dgm:cxn modelId="{3C0C6659-A50C-4D3D-8478-E71385AF3B40}" srcId="{078B433C-304C-4AE7-9EB2-3B53E4CA64B1}" destId="{87B3568F-6DA8-425D-85A4-D6188B4E4D8B}" srcOrd="0" destOrd="0" parTransId="{62E69D39-5BC1-4AE1-90B8-27329C9947DE}" sibTransId="{BB585C14-735F-4124-A949-4B89DA8F019C}"/>
    <dgm:cxn modelId="{14C212E1-F972-4E19-8919-426F70BBEC3F}" srcId="{1F0E7E7B-984E-4FBA-9530-86B59690F1DE}" destId="{69A6621D-1710-41CC-8839-4DBD809D03C2}" srcOrd="2" destOrd="0" parTransId="{205C5BEC-6B4F-4442-9A96-330874E6944A}" sibTransId="{071DD77B-4E59-4069-AA27-F2A5DE904DFA}"/>
    <dgm:cxn modelId="{7C6597BB-0B97-44C7-B3CF-A92B1CC7B3BD}" type="presOf" srcId="{078B433C-304C-4AE7-9EB2-3B53E4CA64B1}" destId="{2CE1B096-B89A-44F9-851C-4F8ADE0D7FE0}" srcOrd="0" destOrd="0" presId="urn:microsoft.com/office/officeart/2005/8/layout/hList1"/>
    <dgm:cxn modelId="{5CA2FF12-9385-4730-9AED-F07E45656ADC}" type="presOf" srcId="{87B3568F-6DA8-425D-85A4-D6188B4E4D8B}" destId="{1F4B953E-3CCD-4DBB-AC21-D65369DC84D6}" srcOrd="0" destOrd="0" presId="urn:microsoft.com/office/officeart/2005/8/layout/hList1"/>
    <dgm:cxn modelId="{AB28AB36-95C2-46DA-9203-C2A32BD57488}" type="presOf" srcId="{76E4878D-CEA4-4285-B4FD-BEAF04CC7BA0}" destId="{3299477A-25E8-412F-AE59-9B393B1CEC4F}" srcOrd="0" destOrd="4" presId="urn:microsoft.com/office/officeart/2005/8/layout/hList1"/>
    <dgm:cxn modelId="{0DCC7910-4B65-47E0-8692-06B6B0D4D5CF}" srcId="{D74B7E63-9117-4AC0-8006-58482FBFF0A9}" destId="{76E4878D-CEA4-4285-B4FD-BEAF04CC7BA0}" srcOrd="4" destOrd="0" parTransId="{6F80CAC7-D78F-47B5-83D0-A457DD06C96C}" sibTransId="{AB97CC73-B1AE-4BE2-8F57-127C0D69D8B0}"/>
    <dgm:cxn modelId="{250D5D75-1B59-4E4E-BF4C-E037850F7648}" srcId="{7B39CDC8-DE68-4F88-A868-620A3B9EBD60}" destId="{078B433C-304C-4AE7-9EB2-3B53E4CA64B1}" srcOrd="0" destOrd="0" parTransId="{14087B97-A1A7-4D6F-A474-C14DEDFAA228}" sibTransId="{CBB005A2-5A97-4AB9-B297-6528E9B0ED0E}"/>
    <dgm:cxn modelId="{619AAA4C-6F1D-4FC9-AD00-843CC7BCD56F}" srcId="{580622DE-CF4F-4357-9D52-6E228E065825}" destId="{2BD5CDF3-783D-44AC-9E3A-FB2DCE9F710F}" srcOrd="2" destOrd="0" parTransId="{2E91157C-B8C7-48F1-AED7-4C26C6B1D2C5}" sibTransId="{B3B84207-0876-4740-BE62-09AEF212805C}"/>
    <dgm:cxn modelId="{684748E5-557E-4AFF-9062-AC00F5A6488A}" type="presOf" srcId="{7B39CDC8-DE68-4F88-A868-620A3B9EBD60}" destId="{FDD8FAE1-C8DF-4695-92BA-DB91F1646F61}" srcOrd="0" destOrd="0" presId="urn:microsoft.com/office/officeart/2005/8/layout/hList1"/>
    <dgm:cxn modelId="{C8C17448-F910-4DD4-A8C4-FC7BEA5236A5}" type="presOf" srcId="{7DF2DB2E-AE33-4B91-B50C-46C5F5E57254}" destId="{1F4B953E-3CCD-4DBB-AC21-D65369DC84D6}" srcOrd="0" destOrd="1" presId="urn:microsoft.com/office/officeart/2005/8/layout/hList1"/>
    <dgm:cxn modelId="{9E54C893-9936-4FFD-B3FF-CFD32CCD9AB8}" srcId="{1F0E7E7B-984E-4FBA-9530-86B59690F1DE}" destId="{C5AAA3FE-08EF-4053-93A5-E8502E0E1A24}" srcOrd="0" destOrd="0" parTransId="{539EDB79-EEBB-489D-BE51-C25D4C5678F6}" sibTransId="{FCBD308F-C82D-4133-B3B6-025650F118E3}"/>
    <dgm:cxn modelId="{678D1975-94E0-4BF8-9F0C-E2E32B92F78F}" srcId="{D74B7E63-9117-4AC0-8006-58482FBFF0A9}" destId="{BF4B15AA-13D2-4D33-89FD-9F4256702FBF}" srcOrd="3" destOrd="0" parTransId="{59E83464-E090-40EF-93B7-83306ED95B41}" sibTransId="{484C57A7-67E3-4976-A52B-E9DDCDFD5776}"/>
    <dgm:cxn modelId="{4BBEC706-003C-4F92-9E86-A5E1D3D8DB3A}" srcId="{7B39CDC8-DE68-4F88-A868-620A3B9EBD60}" destId="{580622DE-CF4F-4357-9D52-6E228E065825}" srcOrd="2" destOrd="0" parTransId="{E02B7FB2-309E-47D5-A180-A21FA41B100D}" sibTransId="{6577968E-86FC-4B81-9998-514924121ECC}"/>
    <dgm:cxn modelId="{B03516B7-C644-4F54-ACDE-A29EE8C9C3EF}" type="presOf" srcId="{7EC1B890-1EE3-43A3-BDED-BEA7FF057023}" destId="{3299477A-25E8-412F-AE59-9B393B1CEC4F}" srcOrd="0" destOrd="0" presId="urn:microsoft.com/office/officeart/2005/8/layout/hList1"/>
    <dgm:cxn modelId="{4F89BDDF-A0CD-4D13-AD47-21046672324C}" type="presOf" srcId="{D7066ADB-A35D-41C6-BC55-2DD2F670DA6C}" destId="{1F4B953E-3CCD-4DBB-AC21-D65369DC84D6}" srcOrd="0" destOrd="2" presId="urn:microsoft.com/office/officeart/2005/8/layout/hList1"/>
    <dgm:cxn modelId="{C202E64D-0EA2-4DE4-81E7-171E6CDAD4BF}" type="presOf" srcId="{DB548253-76EC-4CCC-B404-F4891C1FC3B5}" destId="{52FEB661-9B32-4F93-8F7E-7A9AD5F8D9CF}" srcOrd="0" destOrd="1" presId="urn:microsoft.com/office/officeart/2005/8/layout/hList1"/>
    <dgm:cxn modelId="{33E167F2-AE6E-4293-B9E0-8AD7B981B477}" type="presOf" srcId="{D74B7E63-9117-4AC0-8006-58482FBFF0A9}" destId="{BEEE02CD-A273-463C-89EF-93E4D7E8F2E3}" srcOrd="0" destOrd="0" presId="urn:microsoft.com/office/officeart/2005/8/layout/hList1"/>
    <dgm:cxn modelId="{CAD0C9BB-CCE6-4409-95B3-8FC593F5051F}" type="presParOf" srcId="{FDD8FAE1-C8DF-4695-92BA-DB91F1646F61}" destId="{C10E2C38-376F-48F7-95DE-F79BF41257AC}" srcOrd="0" destOrd="0" presId="urn:microsoft.com/office/officeart/2005/8/layout/hList1"/>
    <dgm:cxn modelId="{88863F30-B3E8-486E-84B6-A1AA5993150C}" type="presParOf" srcId="{C10E2C38-376F-48F7-95DE-F79BF41257AC}" destId="{2CE1B096-B89A-44F9-851C-4F8ADE0D7FE0}" srcOrd="0" destOrd="0" presId="urn:microsoft.com/office/officeart/2005/8/layout/hList1"/>
    <dgm:cxn modelId="{903B726D-7D1A-4A85-A930-4ACFD576210B}" type="presParOf" srcId="{C10E2C38-376F-48F7-95DE-F79BF41257AC}" destId="{1F4B953E-3CCD-4DBB-AC21-D65369DC84D6}" srcOrd="1" destOrd="0" presId="urn:microsoft.com/office/officeart/2005/8/layout/hList1"/>
    <dgm:cxn modelId="{7D5AC646-F88A-4307-9C15-E27F4A02C65A}" type="presParOf" srcId="{FDD8FAE1-C8DF-4695-92BA-DB91F1646F61}" destId="{D2C1102A-F6B0-4DF9-83E0-F1DF3FFD092C}" srcOrd="1" destOrd="0" presId="urn:microsoft.com/office/officeart/2005/8/layout/hList1"/>
    <dgm:cxn modelId="{591A3AEF-D290-43DE-B832-695F02810B97}" type="presParOf" srcId="{FDD8FAE1-C8DF-4695-92BA-DB91F1646F61}" destId="{BE75AD0B-A700-44DF-85B0-0D3B2521D2AD}" srcOrd="2" destOrd="0" presId="urn:microsoft.com/office/officeart/2005/8/layout/hList1"/>
    <dgm:cxn modelId="{69F92724-1687-40C9-96B2-70EDD59B6334}" type="presParOf" srcId="{BE75AD0B-A700-44DF-85B0-0D3B2521D2AD}" destId="{BEEE02CD-A273-463C-89EF-93E4D7E8F2E3}" srcOrd="0" destOrd="0" presId="urn:microsoft.com/office/officeart/2005/8/layout/hList1"/>
    <dgm:cxn modelId="{41815AEE-1D19-49B7-AD9E-A3FC3599A034}" type="presParOf" srcId="{BE75AD0B-A700-44DF-85B0-0D3B2521D2AD}" destId="{3299477A-25E8-412F-AE59-9B393B1CEC4F}" srcOrd="1" destOrd="0" presId="urn:microsoft.com/office/officeart/2005/8/layout/hList1"/>
    <dgm:cxn modelId="{2E5FC23B-F37A-47C9-91CA-21A4C8A94933}" type="presParOf" srcId="{FDD8FAE1-C8DF-4695-92BA-DB91F1646F61}" destId="{E16349C4-7D55-49B8-8F40-301F9308A9EF}" srcOrd="3" destOrd="0" presId="urn:microsoft.com/office/officeart/2005/8/layout/hList1"/>
    <dgm:cxn modelId="{D1B6D205-D95E-4E89-8913-27DE7A3AE3A4}" type="presParOf" srcId="{FDD8FAE1-C8DF-4695-92BA-DB91F1646F61}" destId="{97F9BCED-FBB0-4F2E-A0A8-C5E3B96E0EE9}" srcOrd="4" destOrd="0" presId="urn:microsoft.com/office/officeart/2005/8/layout/hList1"/>
    <dgm:cxn modelId="{FEA057CC-3C76-4C65-B6FE-03A9642121AA}" type="presParOf" srcId="{97F9BCED-FBB0-4F2E-A0A8-C5E3B96E0EE9}" destId="{36F42AFA-776D-4F36-9942-3804B9958490}" srcOrd="0" destOrd="0" presId="urn:microsoft.com/office/officeart/2005/8/layout/hList1"/>
    <dgm:cxn modelId="{56F53CF8-AD3E-4657-82DF-7DBC71C543F9}" type="presParOf" srcId="{97F9BCED-FBB0-4F2E-A0A8-C5E3B96E0EE9}" destId="{10444CEE-21AF-46F0-A83C-CAE5D67E030A}" srcOrd="1" destOrd="0" presId="urn:microsoft.com/office/officeart/2005/8/layout/hList1"/>
    <dgm:cxn modelId="{8C44499E-F44A-45C7-AEA5-A57DCB06D9E1}" type="presParOf" srcId="{FDD8FAE1-C8DF-4695-92BA-DB91F1646F61}" destId="{59551F35-A441-4BD7-B044-A7BB1BBCCE81}" srcOrd="5" destOrd="0" presId="urn:microsoft.com/office/officeart/2005/8/layout/hList1"/>
    <dgm:cxn modelId="{1F796034-83A0-49B9-A068-9231A650CE4A}" type="presParOf" srcId="{FDD8FAE1-C8DF-4695-92BA-DB91F1646F61}" destId="{CDF3F22B-FCAB-423F-B09F-30C476DAEB76}" srcOrd="6" destOrd="0" presId="urn:microsoft.com/office/officeart/2005/8/layout/hList1"/>
    <dgm:cxn modelId="{46720D6F-31A5-4813-8506-957F819F3EFA}" type="presParOf" srcId="{CDF3F22B-FCAB-423F-B09F-30C476DAEB76}" destId="{0FDEE49E-6C68-444B-B8BC-5DBF00BF8ED2}" srcOrd="0" destOrd="0" presId="urn:microsoft.com/office/officeart/2005/8/layout/hList1"/>
    <dgm:cxn modelId="{64788779-6400-4CCE-BF08-FCC49C369F9C}" type="presParOf" srcId="{CDF3F22B-FCAB-423F-B09F-30C476DAEB76}" destId="{52FEB661-9B32-4F93-8F7E-7A9AD5F8D9CF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CE1B096-B89A-44F9-851C-4F8ADE0D7FE0}">
      <dsp:nvSpPr>
        <dsp:cNvPr id="0" name=""/>
        <dsp:cNvSpPr/>
      </dsp:nvSpPr>
      <dsp:spPr>
        <a:xfrm>
          <a:off x="3261" y="0"/>
          <a:ext cx="1304443" cy="274919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Познавательные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действия</a:t>
          </a:r>
          <a:endParaRPr lang="ru-RU" sz="900" b="1" kern="1200" dirty="0"/>
        </a:p>
      </dsp:txBody>
      <dsp:txXfrm>
        <a:off x="3261" y="0"/>
        <a:ext cx="1304443" cy="274919"/>
      </dsp:txXfrm>
    </dsp:sp>
    <dsp:sp modelId="{1F4B953E-3CCD-4DBB-AC21-D65369DC84D6}">
      <dsp:nvSpPr>
        <dsp:cNvPr id="0" name=""/>
        <dsp:cNvSpPr/>
      </dsp:nvSpPr>
      <dsp:spPr>
        <a:xfrm>
          <a:off x="41652" y="188824"/>
          <a:ext cx="1210364" cy="145273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2672" tIns="42672" rIns="56896" bIns="64008" numCol="1" spcCol="1270" anchor="t" anchorCtr="0">
          <a:noAutofit/>
        </a:bodyPr>
        <a:lstStyle/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err="1" smtClean="0">
              <a:ln/>
              <a:effectLst/>
              <a:latin typeface="Arial" pitchFamily="34" charset="0"/>
              <a:cs typeface="Arial" pitchFamily="34" charset="0"/>
            </a:rPr>
            <a:t>Общеучебные</a:t>
          </a: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Логические 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Постановка и решение проблем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</dsp:txBody>
      <dsp:txXfrm>
        <a:off x="41652" y="188824"/>
        <a:ext cx="1210364" cy="1452734"/>
      </dsp:txXfrm>
    </dsp:sp>
    <dsp:sp modelId="{BEEE02CD-A273-463C-89EF-93E4D7E8F2E3}">
      <dsp:nvSpPr>
        <dsp:cNvPr id="0" name=""/>
        <dsp:cNvSpPr/>
      </dsp:nvSpPr>
      <dsp:spPr>
        <a:xfrm>
          <a:off x="1509025" y="0"/>
          <a:ext cx="1275441" cy="27872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Регулятивные действия</a:t>
          </a:r>
          <a:endParaRPr lang="ru-RU" sz="900" b="1" kern="1200" dirty="0"/>
        </a:p>
      </dsp:txBody>
      <dsp:txXfrm>
        <a:off x="1509025" y="0"/>
        <a:ext cx="1275441" cy="278722"/>
      </dsp:txXfrm>
    </dsp:sp>
    <dsp:sp modelId="{3299477A-25E8-412F-AE59-9B393B1CEC4F}">
      <dsp:nvSpPr>
        <dsp:cNvPr id="0" name=""/>
        <dsp:cNvSpPr/>
      </dsp:nvSpPr>
      <dsp:spPr>
        <a:xfrm>
          <a:off x="1504350" y="231143"/>
          <a:ext cx="1264384" cy="145273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2672" tIns="42672" rIns="56896" bIns="64008" numCol="1" spcCol="1270" anchor="t" anchorCtr="0">
          <a:noAutofit/>
        </a:bodyPr>
        <a:lstStyle/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Целеполагание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Планирование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Прогнозирование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Контроль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Коррекция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Оценка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</dsp:txBody>
      <dsp:txXfrm>
        <a:off x="1504350" y="231143"/>
        <a:ext cx="1264384" cy="1452734"/>
      </dsp:txXfrm>
    </dsp:sp>
    <dsp:sp modelId="{36F42AFA-776D-4F36-9942-3804B9958490}">
      <dsp:nvSpPr>
        <dsp:cNvPr id="0" name=""/>
        <dsp:cNvSpPr/>
      </dsp:nvSpPr>
      <dsp:spPr>
        <a:xfrm>
          <a:off x="3090120" y="0"/>
          <a:ext cx="1055172" cy="42695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Личностные действия</a:t>
          </a:r>
          <a:endParaRPr lang="ru-RU" sz="900" b="1" kern="1200" dirty="0"/>
        </a:p>
      </dsp:txBody>
      <dsp:txXfrm>
        <a:off x="3090120" y="0"/>
        <a:ext cx="1055172" cy="426957"/>
      </dsp:txXfrm>
    </dsp:sp>
    <dsp:sp modelId="{10444CEE-21AF-46F0-A83C-CAE5D67E030A}">
      <dsp:nvSpPr>
        <dsp:cNvPr id="0" name=""/>
        <dsp:cNvSpPr/>
      </dsp:nvSpPr>
      <dsp:spPr>
        <a:xfrm>
          <a:off x="2949346" y="237004"/>
          <a:ext cx="1422925" cy="1452734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2672" tIns="42672" rIns="56896" bIns="64008" numCol="1" spcCol="1270" anchor="t" anchorCtr="0">
          <a:noAutofit/>
        </a:bodyPr>
        <a:lstStyle/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anose="020B0604020202020204" pitchFamily="34" charset="0"/>
            </a:rPr>
            <a:t>Самоопределение</a:t>
          </a:r>
          <a:endParaRPr lang="ru-RU" sz="800" kern="1200" dirty="0"/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anose="020B0604020202020204" pitchFamily="34" charset="0"/>
            </a:rPr>
            <a:t>Смыслообразование</a:t>
          </a: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anose="020B0604020202020204" pitchFamily="34" charset="0"/>
            </a:rPr>
            <a:t>Нравственно-этическое оценивание</a:t>
          </a:r>
          <a:endParaRPr lang="ru-RU" sz="800" kern="1200" dirty="0"/>
        </a:p>
      </dsp:txBody>
      <dsp:txXfrm>
        <a:off x="2949346" y="237004"/>
        <a:ext cx="1422925" cy="1452734"/>
      </dsp:txXfrm>
    </dsp:sp>
    <dsp:sp modelId="{0FDEE49E-6C68-444B-B8BC-5DBF00BF8ED2}">
      <dsp:nvSpPr>
        <dsp:cNvPr id="0" name=""/>
        <dsp:cNvSpPr/>
      </dsp:nvSpPr>
      <dsp:spPr>
        <a:xfrm>
          <a:off x="4398542" y="0"/>
          <a:ext cx="1474775" cy="284347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2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900" b="1" kern="1200" dirty="0" smtClean="0">
              <a:latin typeface="Times New Roman" panose="02020603050405020304" pitchFamily="18" charset="0"/>
              <a:cs typeface="Times New Roman" panose="02020603050405020304" pitchFamily="18" charset="0"/>
            </a:rPr>
            <a:t>Коммуникативные действия</a:t>
          </a:r>
          <a:endParaRPr lang="ru-RU" sz="900" b="1" kern="1200" dirty="0"/>
        </a:p>
      </dsp:txBody>
      <dsp:txXfrm>
        <a:off x="4398542" y="0"/>
        <a:ext cx="1474775" cy="284347"/>
      </dsp:txXfrm>
    </dsp:sp>
    <dsp:sp modelId="{52FEB661-9B32-4F93-8F7E-7A9AD5F8D9CF}">
      <dsp:nvSpPr>
        <dsp:cNvPr id="0" name=""/>
        <dsp:cNvSpPr/>
      </dsp:nvSpPr>
      <dsp:spPr>
        <a:xfrm>
          <a:off x="4517984" y="231568"/>
          <a:ext cx="1307650" cy="1457503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2672" tIns="42672" rIns="56896" bIns="64008" numCol="1" spcCol="1270" anchor="t" anchorCtr="0">
          <a:noAutofit/>
        </a:bodyPr>
        <a:lstStyle/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Планирование учебного сотрудничества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Постановка вопросов</a:t>
          </a:r>
          <a:endParaRPr lang="ru-RU" sz="800" b="1" kern="1200" dirty="0">
            <a:latin typeface="Arial" pitchFamily="34" charset="0"/>
            <a:cs typeface="Arial" pitchFamily="34" charset="0"/>
          </a:endParaRP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Построение речевых высказываний</a:t>
          </a:r>
        </a:p>
        <a:p>
          <a:pPr marL="57150" lvl="1" indent="-57150" algn="l" defTabSz="355600" rtl="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kumimoji="0" lang="ru-RU" sz="800" b="1" i="0" u="none" strike="noStrike" kern="1200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Лидерство и согласование действий с партнером</a:t>
          </a:r>
        </a:p>
      </dsp:txBody>
      <dsp:txXfrm>
        <a:off x="4517984" y="231568"/>
        <a:ext cx="1307650" cy="145750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2107</Words>
  <Characters>12016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Осиповы</cp:lastModifiedBy>
  <cp:revision>4</cp:revision>
  <dcterms:created xsi:type="dcterms:W3CDTF">2018-03-15T18:42:00Z</dcterms:created>
  <dcterms:modified xsi:type="dcterms:W3CDTF">2018-09-22T19:31:00Z</dcterms:modified>
</cp:coreProperties>
</file>